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62D2" w14:textId="77777777" w:rsidR="00ED0F61" w:rsidRPr="007A4CF3" w:rsidRDefault="00F3375D" w:rsidP="002F6E57">
      <w:pPr>
        <w:ind w:left="3600" w:firstLine="720"/>
        <w:rPr>
          <w:rFonts w:eastAsia="Calibri" w:cstheme="minorHAnsi"/>
          <w:b/>
          <w:sz w:val="24"/>
          <w:szCs w:val="24"/>
          <w:shd w:val="clear" w:color="auto" w:fill="E0E0E0"/>
        </w:rPr>
      </w:pPr>
      <w:r w:rsidRPr="007A4CF3">
        <w:rPr>
          <w:rFonts w:eastAsia="Calibri" w:cstheme="minorHAnsi"/>
          <w:b/>
          <w:sz w:val="24"/>
          <w:szCs w:val="24"/>
          <w:shd w:val="clear" w:color="auto" w:fill="E0E0E0"/>
        </w:rPr>
        <w:t>People Team</w:t>
      </w:r>
    </w:p>
    <w:p w14:paraId="73C8E71B" w14:textId="77777777" w:rsidR="00ED0F61" w:rsidRPr="007A4CF3" w:rsidRDefault="00ED0F61" w:rsidP="00ED0F61">
      <w:pPr>
        <w:shd w:val="clear" w:color="auto" w:fill="E0E0E0"/>
        <w:jc w:val="center"/>
        <w:rPr>
          <w:rFonts w:eastAsia="Calibri" w:cstheme="minorHAnsi"/>
          <w:b/>
          <w:sz w:val="24"/>
          <w:szCs w:val="24"/>
          <w:shd w:val="clear" w:color="auto" w:fill="E0E0E0"/>
        </w:rPr>
      </w:pPr>
      <w:r w:rsidRPr="007A4CF3">
        <w:rPr>
          <w:rFonts w:eastAsia="Calibri" w:cstheme="minorHAnsi"/>
          <w:b/>
          <w:sz w:val="24"/>
          <w:szCs w:val="24"/>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rsidRPr="007A4CF3" w14:paraId="7A0402EA" w14:textId="77777777" w:rsidTr="00FE042C">
        <w:trPr>
          <w:trHeight w:val="593"/>
        </w:trPr>
        <w:tc>
          <w:tcPr>
            <w:tcW w:w="2578" w:type="dxa"/>
            <w:shd w:val="clear" w:color="auto" w:fill="D9D9D9" w:themeFill="background1" w:themeFillShade="D9"/>
            <w:vAlign w:val="center"/>
          </w:tcPr>
          <w:p w14:paraId="7D56E852" w14:textId="77777777" w:rsidR="00ED0F61" w:rsidRPr="007A4CF3" w:rsidRDefault="00ED0F61" w:rsidP="00F166D5">
            <w:pPr>
              <w:rPr>
                <w:rFonts w:cstheme="minorHAnsi"/>
                <w:b/>
                <w:sz w:val="24"/>
                <w:szCs w:val="24"/>
              </w:rPr>
            </w:pPr>
            <w:r w:rsidRPr="007A4CF3">
              <w:rPr>
                <w:rFonts w:cstheme="minorHAnsi"/>
                <w:b/>
                <w:sz w:val="24"/>
                <w:szCs w:val="24"/>
              </w:rPr>
              <w:t>Post Title:</w:t>
            </w:r>
          </w:p>
        </w:tc>
        <w:tc>
          <w:tcPr>
            <w:tcW w:w="2686" w:type="dxa"/>
            <w:vAlign w:val="center"/>
          </w:tcPr>
          <w:p w14:paraId="0A1B9930" w14:textId="5AA24506" w:rsidR="00ED0F61" w:rsidRPr="007A4CF3" w:rsidRDefault="007A4CF3" w:rsidP="0047114F">
            <w:pPr>
              <w:rPr>
                <w:rFonts w:cstheme="minorHAnsi"/>
                <w:b/>
                <w:sz w:val="24"/>
                <w:szCs w:val="24"/>
              </w:rPr>
            </w:pPr>
            <w:r w:rsidRPr="007A4CF3">
              <w:rPr>
                <w:rFonts w:cstheme="minorHAnsi"/>
              </w:rPr>
              <w:t>Online Assessor/Internal Moderato</w:t>
            </w:r>
            <w:r>
              <w:rPr>
                <w:rFonts w:cstheme="minorHAnsi"/>
              </w:rPr>
              <w:t xml:space="preserve">r </w:t>
            </w:r>
          </w:p>
        </w:tc>
        <w:tc>
          <w:tcPr>
            <w:tcW w:w="2126" w:type="dxa"/>
            <w:shd w:val="clear" w:color="auto" w:fill="D9D9D9" w:themeFill="background1" w:themeFillShade="D9"/>
            <w:vAlign w:val="center"/>
          </w:tcPr>
          <w:p w14:paraId="5FD0829A" w14:textId="77777777" w:rsidR="00ED0F61" w:rsidRPr="007A4CF3" w:rsidRDefault="00473090" w:rsidP="00F166D5">
            <w:pPr>
              <w:rPr>
                <w:rFonts w:cstheme="minorHAnsi"/>
                <w:b/>
                <w:sz w:val="24"/>
                <w:szCs w:val="24"/>
              </w:rPr>
            </w:pPr>
            <w:r w:rsidRPr="007A4CF3">
              <w:rPr>
                <w:rFonts w:cstheme="minorHAnsi"/>
                <w:b/>
                <w:sz w:val="24"/>
                <w:szCs w:val="24"/>
              </w:rPr>
              <w:t>Department:</w:t>
            </w:r>
          </w:p>
        </w:tc>
        <w:tc>
          <w:tcPr>
            <w:tcW w:w="2938" w:type="dxa"/>
          </w:tcPr>
          <w:p w14:paraId="5D2F48AD" w14:textId="100181E8" w:rsidR="00ED0F61" w:rsidRPr="007A4CF3" w:rsidRDefault="007A4CF3" w:rsidP="00FE042C">
            <w:pPr>
              <w:rPr>
                <w:rFonts w:cstheme="minorHAnsi"/>
                <w:b/>
                <w:sz w:val="24"/>
                <w:szCs w:val="24"/>
              </w:rPr>
            </w:pPr>
            <w:r w:rsidRPr="00E713BD">
              <w:rPr>
                <w:rFonts w:cstheme="minorHAnsi"/>
              </w:rPr>
              <w:t>Adult Education</w:t>
            </w:r>
          </w:p>
        </w:tc>
      </w:tr>
      <w:tr w:rsidR="007A4CF3" w:rsidRPr="007A4CF3" w14:paraId="7DC3BEAD" w14:textId="77777777" w:rsidTr="002F6E57">
        <w:trPr>
          <w:trHeight w:val="593"/>
        </w:trPr>
        <w:tc>
          <w:tcPr>
            <w:tcW w:w="2578" w:type="dxa"/>
            <w:shd w:val="clear" w:color="auto" w:fill="D9D9D9" w:themeFill="background1" w:themeFillShade="D9"/>
            <w:vAlign w:val="center"/>
          </w:tcPr>
          <w:p w14:paraId="06F0C4B2" w14:textId="77777777" w:rsidR="007A4CF3" w:rsidRPr="007A4CF3" w:rsidRDefault="007A4CF3" w:rsidP="007A4CF3">
            <w:pPr>
              <w:rPr>
                <w:rFonts w:cstheme="minorHAnsi"/>
                <w:b/>
                <w:sz w:val="24"/>
                <w:szCs w:val="24"/>
              </w:rPr>
            </w:pPr>
            <w:r w:rsidRPr="007A4CF3">
              <w:rPr>
                <w:rFonts w:cstheme="minorHAnsi"/>
                <w:b/>
                <w:sz w:val="24"/>
                <w:szCs w:val="24"/>
              </w:rPr>
              <w:t>Hours per week:</w:t>
            </w:r>
          </w:p>
        </w:tc>
        <w:tc>
          <w:tcPr>
            <w:tcW w:w="2686" w:type="dxa"/>
            <w:vAlign w:val="center"/>
          </w:tcPr>
          <w:p w14:paraId="54D85807" w14:textId="54F63BF9" w:rsidR="007A4CF3" w:rsidRDefault="007A4CF3" w:rsidP="007A4CF3">
            <w:pPr>
              <w:rPr>
                <w:rFonts w:cstheme="minorHAnsi"/>
              </w:rPr>
            </w:pPr>
            <w:r>
              <w:rPr>
                <w:rFonts w:cstheme="minorHAnsi"/>
              </w:rPr>
              <w:t>Two Part-time Roles:</w:t>
            </w:r>
          </w:p>
          <w:p w14:paraId="0A043487" w14:textId="6C9D45A5" w:rsidR="007A4CF3" w:rsidRDefault="007A4CF3" w:rsidP="007A4CF3">
            <w:pPr>
              <w:rPr>
                <w:rFonts w:cstheme="minorHAnsi"/>
              </w:rPr>
            </w:pPr>
            <w:r>
              <w:rPr>
                <w:rFonts w:cstheme="minorHAnsi"/>
              </w:rPr>
              <w:t xml:space="preserve"> 0.2 Part-Time </w:t>
            </w:r>
          </w:p>
          <w:p w14:paraId="5DB6938A" w14:textId="6EDAC741" w:rsidR="007A4CF3" w:rsidRPr="007A4CF3" w:rsidRDefault="007A4CF3" w:rsidP="007A4CF3">
            <w:pPr>
              <w:rPr>
                <w:rFonts w:cstheme="minorHAnsi"/>
                <w:sz w:val="24"/>
                <w:szCs w:val="24"/>
              </w:rPr>
            </w:pPr>
            <w:r w:rsidRPr="00E713BD">
              <w:rPr>
                <w:rFonts w:cstheme="minorHAnsi"/>
              </w:rPr>
              <w:t xml:space="preserve"> </w:t>
            </w:r>
            <w:r>
              <w:rPr>
                <w:rFonts w:cstheme="minorHAnsi"/>
              </w:rPr>
              <w:t>0.3 Part-Time</w:t>
            </w:r>
          </w:p>
        </w:tc>
        <w:tc>
          <w:tcPr>
            <w:tcW w:w="2126" w:type="dxa"/>
            <w:shd w:val="clear" w:color="auto" w:fill="D9D9D9" w:themeFill="background1" w:themeFillShade="D9"/>
            <w:vAlign w:val="center"/>
          </w:tcPr>
          <w:p w14:paraId="4046FBC9" w14:textId="77777777" w:rsidR="007A4CF3" w:rsidRPr="007A4CF3" w:rsidRDefault="007A4CF3" w:rsidP="007A4CF3">
            <w:pPr>
              <w:rPr>
                <w:rFonts w:cstheme="minorHAnsi"/>
                <w:b/>
                <w:sz w:val="24"/>
                <w:szCs w:val="24"/>
              </w:rPr>
            </w:pPr>
            <w:r w:rsidRPr="007A4CF3">
              <w:rPr>
                <w:rFonts w:cstheme="minorHAnsi"/>
                <w:b/>
                <w:sz w:val="24"/>
                <w:szCs w:val="24"/>
              </w:rPr>
              <w:t>Weeks per year:</w:t>
            </w:r>
          </w:p>
        </w:tc>
        <w:tc>
          <w:tcPr>
            <w:tcW w:w="2938" w:type="dxa"/>
          </w:tcPr>
          <w:p w14:paraId="7E362203" w14:textId="16D50424" w:rsidR="007A4CF3" w:rsidRPr="007A4CF3" w:rsidRDefault="007A4CF3" w:rsidP="007A4CF3">
            <w:pPr>
              <w:rPr>
                <w:rFonts w:cstheme="minorHAnsi"/>
                <w:sz w:val="24"/>
                <w:szCs w:val="24"/>
              </w:rPr>
            </w:pPr>
            <w:r w:rsidRPr="00E713BD">
              <w:rPr>
                <w:rFonts w:cstheme="minorHAnsi"/>
              </w:rPr>
              <w:t>52 weeks</w:t>
            </w:r>
          </w:p>
        </w:tc>
      </w:tr>
      <w:tr w:rsidR="007A4CF3" w:rsidRPr="007A4CF3" w14:paraId="07C570F7" w14:textId="77777777" w:rsidTr="00FE042C">
        <w:trPr>
          <w:trHeight w:val="593"/>
        </w:trPr>
        <w:tc>
          <w:tcPr>
            <w:tcW w:w="2578" w:type="dxa"/>
            <w:shd w:val="clear" w:color="auto" w:fill="D9D9D9" w:themeFill="background1" w:themeFillShade="D9"/>
            <w:vAlign w:val="center"/>
          </w:tcPr>
          <w:p w14:paraId="59770123" w14:textId="77777777" w:rsidR="007A4CF3" w:rsidRPr="007A4CF3" w:rsidRDefault="007A4CF3" w:rsidP="007A4CF3">
            <w:pPr>
              <w:rPr>
                <w:rFonts w:cstheme="minorHAnsi"/>
                <w:b/>
                <w:sz w:val="24"/>
                <w:szCs w:val="24"/>
              </w:rPr>
            </w:pPr>
            <w:r w:rsidRPr="007A4CF3">
              <w:rPr>
                <w:rFonts w:cstheme="minorHAnsi"/>
                <w:b/>
                <w:sz w:val="24"/>
                <w:szCs w:val="24"/>
              </w:rPr>
              <w:t>Contract Type:</w:t>
            </w:r>
          </w:p>
        </w:tc>
        <w:tc>
          <w:tcPr>
            <w:tcW w:w="2686" w:type="dxa"/>
            <w:vAlign w:val="center"/>
          </w:tcPr>
          <w:p w14:paraId="45737328" w14:textId="458B439A" w:rsidR="007A4CF3" w:rsidRPr="007A4CF3" w:rsidRDefault="007A4CF3" w:rsidP="007A4CF3">
            <w:pPr>
              <w:rPr>
                <w:rFonts w:cstheme="minorHAnsi"/>
                <w:sz w:val="24"/>
                <w:szCs w:val="24"/>
              </w:rPr>
            </w:pPr>
            <w:r w:rsidRPr="00E713BD">
              <w:rPr>
                <w:rFonts w:cstheme="minorHAnsi"/>
              </w:rPr>
              <w:t xml:space="preserve">Permanent </w:t>
            </w:r>
          </w:p>
        </w:tc>
        <w:tc>
          <w:tcPr>
            <w:tcW w:w="2126" w:type="dxa"/>
            <w:shd w:val="clear" w:color="auto" w:fill="D9D9D9" w:themeFill="background1" w:themeFillShade="D9"/>
            <w:vAlign w:val="center"/>
          </w:tcPr>
          <w:p w14:paraId="79159E65" w14:textId="77777777" w:rsidR="007A4CF3" w:rsidRPr="007A4CF3" w:rsidRDefault="007A4CF3" w:rsidP="007A4CF3">
            <w:pPr>
              <w:rPr>
                <w:rFonts w:cstheme="minorHAnsi"/>
                <w:b/>
                <w:sz w:val="24"/>
                <w:szCs w:val="24"/>
              </w:rPr>
            </w:pPr>
            <w:r w:rsidRPr="007A4CF3">
              <w:rPr>
                <w:rFonts w:cstheme="minorHAnsi"/>
                <w:b/>
                <w:sz w:val="24"/>
                <w:szCs w:val="24"/>
              </w:rPr>
              <w:t>Reports to:</w:t>
            </w:r>
          </w:p>
        </w:tc>
        <w:tc>
          <w:tcPr>
            <w:tcW w:w="2938" w:type="dxa"/>
            <w:vAlign w:val="center"/>
          </w:tcPr>
          <w:p w14:paraId="4D6A72DD" w14:textId="050C8E82" w:rsidR="007A4CF3" w:rsidRPr="007A4CF3" w:rsidRDefault="007A4CF3" w:rsidP="007A4CF3">
            <w:pPr>
              <w:rPr>
                <w:rFonts w:cstheme="minorHAnsi"/>
                <w:sz w:val="24"/>
                <w:szCs w:val="24"/>
              </w:rPr>
            </w:pPr>
            <w:r w:rsidRPr="00E713BD">
              <w:rPr>
                <w:rFonts w:cstheme="minorHAnsi"/>
              </w:rPr>
              <w:t xml:space="preserve">James Sewell </w:t>
            </w:r>
          </w:p>
        </w:tc>
      </w:tr>
      <w:tr w:rsidR="007A4CF3" w:rsidRPr="007A4CF3" w14:paraId="53FF0C1B" w14:textId="77777777" w:rsidTr="002F6E57">
        <w:trPr>
          <w:trHeight w:val="593"/>
        </w:trPr>
        <w:tc>
          <w:tcPr>
            <w:tcW w:w="2578" w:type="dxa"/>
            <w:shd w:val="clear" w:color="auto" w:fill="D9D9D9" w:themeFill="background1" w:themeFillShade="D9"/>
            <w:vAlign w:val="center"/>
          </w:tcPr>
          <w:p w14:paraId="3C8B5DB1" w14:textId="77777777" w:rsidR="007A4CF3" w:rsidRPr="007A4CF3" w:rsidRDefault="007A4CF3" w:rsidP="007A4CF3">
            <w:pPr>
              <w:rPr>
                <w:rFonts w:cstheme="minorHAnsi"/>
                <w:b/>
                <w:sz w:val="24"/>
                <w:szCs w:val="24"/>
              </w:rPr>
            </w:pPr>
            <w:r w:rsidRPr="007A4CF3">
              <w:rPr>
                <w:rFonts w:cstheme="minorHAnsi"/>
                <w:b/>
                <w:sz w:val="24"/>
                <w:szCs w:val="24"/>
              </w:rPr>
              <w:t>Scale &amp; Spine Points:</w:t>
            </w:r>
          </w:p>
        </w:tc>
        <w:tc>
          <w:tcPr>
            <w:tcW w:w="2686" w:type="dxa"/>
            <w:vAlign w:val="center"/>
          </w:tcPr>
          <w:p w14:paraId="49961E5A" w14:textId="0CA1E8B1" w:rsidR="007A4CF3" w:rsidRPr="007A4CF3" w:rsidRDefault="007A4CF3" w:rsidP="007A4CF3">
            <w:pPr>
              <w:rPr>
                <w:rFonts w:cstheme="minorHAnsi"/>
                <w:sz w:val="24"/>
                <w:szCs w:val="24"/>
              </w:rPr>
            </w:pPr>
            <w:r w:rsidRPr="00E713BD">
              <w:rPr>
                <w:rFonts w:cstheme="minorHAnsi"/>
              </w:rPr>
              <w:t xml:space="preserve">Support Staff – Point </w:t>
            </w:r>
            <w:r>
              <w:rPr>
                <w:rFonts w:cstheme="minorHAnsi"/>
              </w:rPr>
              <w:t>8</w:t>
            </w:r>
          </w:p>
        </w:tc>
        <w:tc>
          <w:tcPr>
            <w:tcW w:w="2126" w:type="dxa"/>
            <w:shd w:val="clear" w:color="auto" w:fill="D9D9D9" w:themeFill="background1" w:themeFillShade="D9"/>
            <w:vAlign w:val="center"/>
          </w:tcPr>
          <w:p w14:paraId="1F172E60" w14:textId="77777777" w:rsidR="007A4CF3" w:rsidRPr="007A4CF3" w:rsidRDefault="007A4CF3" w:rsidP="007A4CF3">
            <w:pPr>
              <w:rPr>
                <w:rFonts w:cstheme="minorHAnsi"/>
                <w:b/>
                <w:sz w:val="24"/>
                <w:szCs w:val="24"/>
              </w:rPr>
            </w:pPr>
            <w:r w:rsidRPr="007A4CF3">
              <w:rPr>
                <w:rFonts w:cstheme="minorHAnsi"/>
                <w:b/>
                <w:sz w:val="24"/>
                <w:szCs w:val="24"/>
              </w:rPr>
              <w:t>Location:</w:t>
            </w:r>
          </w:p>
        </w:tc>
        <w:tc>
          <w:tcPr>
            <w:tcW w:w="2938" w:type="dxa"/>
          </w:tcPr>
          <w:p w14:paraId="575ADDE2" w14:textId="4DC3B1E5" w:rsidR="007A4CF3" w:rsidRPr="007A4CF3" w:rsidRDefault="007A4CF3" w:rsidP="007A4CF3">
            <w:pPr>
              <w:rPr>
                <w:rFonts w:cstheme="minorHAnsi"/>
                <w:sz w:val="24"/>
                <w:szCs w:val="24"/>
              </w:rPr>
            </w:pPr>
            <w:r w:rsidRPr="00E713BD">
              <w:rPr>
                <w:rFonts w:cstheme="minorHAnsi"/>
              </w:rPr>
              <w:t xml:space="preserve">Lansdowne College  </w:t>
            </w:r>
          </w:p>
        </w:tc>
      </w:tr>
    </w:tbl>
    <w:p w14:paraId="7A803BF3" w14:textId="77777777" w:rsidR="00ED0F61" w:rsidRPr="007A4CF3" w:rsidRDefault="00ED0F61" w:rsidP="00ED0F61">
      <w:pPr>
        <w:pBdr>
          <w:bottom w:val="single" w:sz="12" w:space="1" w:color="auto"/>
        </w:pBdr>
        <w:jc w:val="right"/>
        <w:rPr>
          <w:rFonts w:cstheme="minorHAnsi"/>
          <w:sz w:val="24"/>
          <w:szCs w:val="24"/>
        </w:rPr>
      </w:pPr>
    </w:p>
    <w:p w14:paraId="2488D8CF" w14:textId="77777777" w:rsidR="00ED0F61" w:rsidRPr="007A4CF3" w:rsidRDefault="00ED0F61" w:rsidP="00ED0F61">
      <w:pPr>
        <w:rPr>
          <w:rFonts w:cstheme="minorHAnsi"/>
          <w:b/>
          <w:sz w:val="24"/>
          <w:szCs w:val="24"/>
          <w:lang w:val="en-US"/>
        </w:rPr>
      </w:pPr>
      <w:r w:rsidRPr="007A4CF3">
        <w:rPr>
          <w:rFonts w:cstheme="minorHAnsi"/>
          <w:b/>
          <w:sz w:val="24"/>
          <w:szCs w:val="24"/>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7A4CF3" w14:paraId="5728242C" w14:textId="77777777" w:rsidTr="003A3867">
        <w:trPr>
          <w:trHeight w:val="400"/>
        </w:trPr>
        <w:tc>
          <w:tcPr>
            <w:tcW w:w="10475" w:type="dxa"/>
            <w:shd w:val="clear" w:color="auto" w:fill="D9D9D9" w:themeFill="background1" w:themeFillShade="D9"/>
          </w:tcPr>
          <w:p w14:paraId="30F236AC" w14:textId="77777777" w:rsidR="003A3867" w:rsidRPr="007A4CF3" w:rsidRDefault="003A3867" w:rsidP="00A6449B">
            <w:pPr>
              <w:spacing w:after="200" w:line="276" w:lineRule="auto"/>
              <w:rPr>
                <w:rFonts w:cstheme="minorHAnsi"/>
                <w:b/>
                <w:sz w:val="24"/>
                <w:szCs w:val="24"/>
              </w:rPr>
            </w:pPr>
            <w:r w:rsidRPr="007A4CF3">
              <w:rPr>
                <w:rFonts w:cstheme="minorHAnsi"/>
                <w:b/>
                <w:sz w:val="24"/>
                <w:szCs w:val="24"/>
              </w:rPr>
              <w:t>College and Department Overview</w:t>
            </w:r>
          </w:p>
        </w:tc>
      </w:tr>
      <w:tr w:rsidR="003A3867" w:rsidRPr="007A4CF3" w14:paraId="0B9A290E" w14:textId="77777777" w:rsidTr="003A3867">
        <w:trPr>
          <w:trHeight w:val="1338"/>
        </w:trPr>
        <w:tc>
          <w:tcPr>
            <w:tcW w:w="10475" w:type="dxa"/>
          </w:tcPr>
          <w:p w14:paraId="3A0094F6" w14:textId="77777777" w:rsidR="003A3867" w:rsidRPr="00887575" w:rsidRDefault="003A3867" w:rsidP="00280239">
            <w:pPr>
              <w:pStyle w:val="Default"/>
              <w:rPr>
                <w:rFonts w:asciiTheme="minorHAnsi" w:hAnsiTheme="minorHAnsi" w:cstheme="minorHAnsi"/>
                <w:color w:val="auto"/>
              </w:rPr>
            </w:pPr>
            <w:r w:rsidRPr="00887575">
              <w:rPr>
                <w:rFonts w:asciiTheme="minorHAnsi" w:hAnsiTheme="minorHAnsi" w:cstheme="minorHAnsi"/>
                <w:color w:val="auto"/>
              </w:rPr>
              <w:t xml:space="preserve">Bournemouth &amp; Poole College (BPC) is the largest </w:t>
            </w:r>
            <w:r w:rsidR="006831EA" w:rsidRPr="00887575">
              <w:rPr>
                <w:rFonts w:asciiTheme="minorHAnsi" w:hAnsiTheme="minorHAnsi" w:cstheme="minorHAnsi"/>
                <w:color w:val="auto"/>
              </w:rPr>
              <w:t>provider of Further Education and Apprenticeships in the area.</w:t>
            </w:r>
            <w:r w:rsidRPr="00887575">
              <w:rPr>
                <w:rFonts w:asciiTheme="minorHAnsi" w:hAnsiTheme="minorHAnsi" w:cstheme="minorHAnsi"/>
                <w:color w:val="auto"/>
              </w:rPr>
              <w:t xml:space="preserve">  The College prides itself on offering students a friendly and supportive environment in order that they develop work skills.  The College values are:</w:t>
            </w:r>
          </w:p>
          <w:p w14:paraId="435F6733" w14:textId="77777777" w:rsidR="003A3867" w:rsidRPr="00887575" w:rsidRDefault="003A3867" w:rsidP="00280239">
            <w:pPr>
              <w:pStyle w:val="ListParagraph"/>
              <w:numPr>
                <w:ilvl w:val="0"/>
                <w:numId w:val="27"/>
              </w:numPr>
              <w:shd w:val="clear" w:color="auto" w:fill="FFFFFF"/>
              <w:rPr>
                <w:rFonts w:cstheme="minorHAnsi"/>
                <w:sz w:val="24"/>
                <w:szCs w:val="24"/>
              </w:rPr>
            </w:pPr>
            <w:r w:rsidRPr="00887575">
              <w:rPr>
                <w:rFonts w:cstheme="minorHAnsi"/>
                <w:sz w:val="24"/>
                <w:szCs w:val="24"/>
              </w:rPr>
              <w:t>A passion for learning and success</w:t>
            </w:r>
          </w:p>
          <w:p w14:paraId="3E06F475" w14:textId="77777777" w:rsidR="003A3867" w:rsidRPr="00887575" w:rsidRDefault="003A3867" w:rsidP="00280239">
            <w:pPr>
              <w:numPr>
                <w:ilvl w:val="0"/>
                <w:numId w:val="27"/>
              </w:numPr>
              <w:shd w:val="clear" w:color="auto" w:fill="FFFFFF"/>
              <w:rPr>
                <w:rFonts w:cstheme="minorHAnsi"/>
                <w:sz w:val="24"/>
                <w:szCs w:val="24"/>
              </w:rPr>
            </w:pPr>
            <w:r w:rsidRPr="00887575">
              <w:rPr>
                <w:rFonts w:cstheme="minorHAnsi"/>
                <w:sz w:val="24"/>
                <w:szCs w:val="24"/>
              </w:rPr>
              <w:t>Supportive and caring</w:t>
            </w:r>
          </w:p>
          <w:p w14:paraId="2BDCF9AE" w14:textId="77777777" w:rsidR="003A3867" w:rsidRPr="00887575" w:rsidRDefault="003A3867" w:rsidP="00280239">
            <w:pPr>
              <w:numPr>
                <w:ilvl w:val="0"/>
                <w:numId w:val="27"/>
              </w:numPr>
              <w:shd w:val="clear" w:color="auto" w:fill="FFFFFF"/>
              <w:rPr>
                <w:rFonts w:cstheme="minorHAnsi"/>
                <w:sz w:val="24"/>
                <w:szCs w:val="24"/>
              </w:rPr>
            </w:pPr>
            <w:r w:rsidRPr="00887575">
              <w:rPr>
                <w:rFonts w:cstheme="minorHAnsi"/>
                <w:sz w:val="24"/>
                <w:szCs w:val="24"/>
              </w:rPr>
              <w:t>Respectful and considerate</w:t>
            </w:r>
          </w:p>
          <w:p w14:paraId="5763657F" w14:textId="77777777" w:rsidR="003A3867" w:rsidRPr="00887575" w:rsidRDefault="003A3867" w:rsidP="00280239">
            <w:pPr>
              <w:numPr>
                <w:ilvl w:val="0"/>
                <w:numId w:val="27"/>
              </w:numPr>
              <w:shd w:val="clear" w:color="auto" w:fill="FFFFFF"/>
              <w:rPr>
                <w:rFonts w:cstheme="minorHAnsi"/>
                <w:sz w:val="24"/>
                <w:szCs w:val="24"/>
              </w:rPr>
            </w:pPr>
            <w:r w:rsidRPr="00887575">
              <w:rPr>
                <w:rFonts w:cstheme="minorHAnsi"/>
                <w:sz w:val="24"/>
                <w:szCs w:val="24"/>
              </w:rPr>
              <w:t>A champion for equality through learning</w:t>
            </w:r>
          </w:p>
          <w:p w14:paraId="1B399873" w14:textId="77777777" w:rsidR="003A3867" w:rsidRPr="007A4CF3" w:rsidRDefault="003A3867" w:rsidP="00280239">
            <w:pPr>
              <w:numPr>
                <w:ilvl w:val="0"/>
                <w:numId w:val="27"/>
              </w:numPr>
              <w:shd w:val="clear" w:color="auto" w:fill="FFFFFF"/>
              <w:rPr>
                <w:rFonts w:cstheme="minorHAnsi"/>
                <w:color w:val="FF0000"/>
                <w:sz w:val="24"/>
                <w:szCs w:val="24"/>
              </w:rPr>
            </w:pPr>
            <w:r w:rsidRPr="00887575">
              <w:rPr>
                <w:rFonts w:cstheme="minorHAnsi"/>
                <w:sz w:val="24"/>
                <w:szCs w:val="24"/>
              </w:rPr>
              <w:t>Ambitious and tenacious</w:t>
            </w:r>
          </w:p>
        </w:tc>
      </w:tr>
      <w:tr w:rsidR="003A3867" w:rsidRPr="007A4CF3" w14:paraId="25F14949" w14:textId="77777777" w:rsidTr="003A3867">
        <w:trPr>
          <w:trHeight w:val="221"/>
        </w:trPr>
        <w:tc>
          <w:tcPr>
            <w:tcW w:w="10475" w:type="dxa"/>
            <w:shd w:val="clear" w:color="auto" w:fill="D9D9D9" w:themeFill="background1" w:themeFillShade="D9"/>
          </w:tcPr>
          <w:p w14:paraId="3425B72F" w14:textId="77777777" w:rsidR="003A3867" w:rsidRPr="007A4CF3" w:rsidRDefault="003A3867" w:rsidP="00280239">
            <w:pPr>
              <w:pStyle w:val="Default"/>
              <w:rPr>
                <w:rFonts w:asciiTheme="minorHAnsi" w:hAnsiTheme="minorHAnsi" w:cstheme="minorHAnsi"/>
                <w:b/>
                <w:color w:val="auto"/>
              </w:rPr>
            </w:pPr>
            <w:r w:rsidRPr="007A4CF3">
              <w:rPr>
                <w:rFonts w:asciiTheme="minorHAnsi" w:hAnsiTheme="minorHAnsi" w:cstheme="minorHAnsi"/>
                <w:b/>
                <w:color w:val="auto"/>
              </w:rPr>
              <w:t>Department Overview</w:t>
            </w:r>
          </w:p>
        </w:tc>
      </w:tr>
      <w:tr w:rsidR="003A3867" w:rsidRPr="007A4CF3" w14:paraId="48AA4DEF" w14:textId="77777777" w:rsidTr="003A3867">
        <w:trPr>
          <w:trHeight w:val="1338"/>
        </w:trPr>
        <w:tc>
          <w:tcPr>
            <w:tcW w:w="10475" w:type="dxa"/>
          </w:tcPr>
          <w:p w14:paraId="0D511B16" w14:textId="759F5F3B" w:rsidR="009F164F" w:rsidRPr="007A4CF3" w:rsidRDefault="009F164F" w:rsidP="009F164F">
            <w:pPr>
              <w:pStyle w:val="Default"/>
              <w:rPr>
                <w:rFonts w:asciiTheme="minorHAnsi" w:hAnsiTheme="minorHAnsi" w:cstheme="minorHAnsi"/>
                <w:color w:val="auto"/>
              </w:rPr>
            </w:pPr>
            <w:r w:rsidRPr="007A4CF3">
              <w:rPr>
                <w:rFonts w:asciiTheme="minorHAnsi" w:hAnsiTheme="minorHAnsi" w:cstheme="minorHAnsi"/>
                <w:color w:val="auto"/>
              </w:rPr>
              <w:t>At Bournemouth &amp; Poole College we are passionate and committed to achieving the very best outcomes for our adult students. The adult online learning team have consistently provided an excellent service to our adult learners on a variety of online courses, ranging from office skills, well-being, and managing mental health, as well as a variety of health and social care courses. The adult assessment team have consistently achieved above the national average achievement and success rates for this growing provision. This department aims to provide, in this academic year, over 1</w:t>
            </w:r>
            <w:r w:rsidR="007A4CF3">
              <w:rPr>
                <w:rFonts w:asciiTheme="minorHAnsi" w:hAnsiTheme="minorHAnsi" w:cstheme="minorHAnsi"/>
                <w:color w:val="auto"/>
              </w:rPr>
              <w:t>6</w:t>
            </w:r>
            <w:r w:rsidRPr="007A4CF3">
              <w:rPr>
                <w:rFonts w:asciiTheme="minorHAnsi" w:hAnsiTheme="minorHAnsi" w:cstheme="minorHAnsi"/>
                <w:color w:val="auto"/>
              </w:rPr>
              <w:t xml:space="preserve">00 learning opportunities to adult learners via these AEB government funded </w:t>
            </w:r>
            <w:proofErr w:type="spellStart"/>
            <w:r w:rsidRPr="007A4CF3">
              <w:rPr>
                <w:rFonts w:asciiTheme="minorHAnsi" w:hAnsiTheme="minorHAnsi" w:cstheme="minorHAnsi"/>
                <w:color w:val="auto"/>
              </w:rPr>
              <w:t>programmes</w:t>
            </w:r>
            <w:proofErr w:type="spellEnd"/>
            <w:r w:rsidRPr="007A4CF3">
              <w:rPr>
                <w:rFonts w:asciiTheme="minorHAnsi" w:hAnsiTheme="minorHAnsi" w:cstheme="minorHAnsi"/>
                <w:color w:val="auto"/>
              </w:rPr>
              <w:t xml:space="preserve">.     </w:t>
            </w:r>
          </w:p>
          <w:p w14:paraId="5EADB29E" w14:textId="77777777" w:rsidR="003A3867" w:rsidRPr="007A4CF3" w:rsidRDefault="003A3867" w:rsidP="00280239">
            <w:pPr>
              <w:pStyle w:val="Default"/>
              <w:rPr>
                <w:rFonts w:asciiTheme="minorHAnsi" w:hAnsiTheme="minorHAnsi" w:cstheme="minorHAnsi"/>
                <w:color w:val="auto"/>
              </w:rPr>
            </w:pPr>
          </w:p>
        </w:tc>
      </w:tr>
      <w:tr w:rsidR="003A3867" w:rsidRPr="007A4CF3" w14:paraId="72AAAAE4" w14:textId="77777777" w:rsidTr="003A3867">
        <w:tc>
          <w:tcPr>
            <w:tcW w:w="10475" w:type="dxa"/>
            <w:shd w:val="clear" w:color="auto" w:fill="D9D9D9" w:themeFill="background1" w:themeFillShade="D9"/>
          </w:tcPr>
          <w:p w14:paraId="487CB14D" w14:textId="77777777" w:rsidR="003A3867" w:rsidRPr="007A4CF3" w:rsidRDefault="003A3867" w:rsidP="00C510F1">
            <w:pPr>
              <w:jc w:val="both"/>
              <w:rPr>
                <w:rFonts w:cstheme="minorHAnsi"/>
                <w:b/>
                <w:sz w:val="24"/>
                <w:szCs w:val="24"/>
              </w:rPr>
            </w:pPr>
            <w:r w:rsidRPr="007A4CF3">
              <w:rPr>
                <w:rFonts w:cstheme="minorHAnsi"/>
                <w:b/>
                <w:sz w:val="24"/>
                <w:szCs w:val="24"/>
              </w:rPr>
              <w:t xml:space="preserve">Purpose of the Role </w:t>
            </w:r>
          </w:p>
        </w:tc>
      </w:tr>
      <w:tr w:rsidR="003A3867" w:rsidRPr="007A4CF3" w14:paraId="4F764C40" w14:textId="77777777" w:rsidTr="003A3867">
        <w:tc>
          <w:tcPr>
            <w:tcW w:w="10475" w:type="dxa"/>
            <w:vAlign w:val="center"/>
          </w:tcPr>
          <w:p w14:paraId="186AD774" w14:textId="77777777" w:rsidR="003A3867" w:rsidRPr="007A4CF3" w:rsidRDefault="003A3867" w:rsidP="00F3375D">
            <w:pPr>
              <w:tabs>
                <w:tab w:val="left" w:pos="3240"/>
              </w:tabs>
              <w:jc w:val="both"/>
              <w:rPr>
                <w:rFonts w:cstheme="minorHAnsi"/>
                <w:b/>
                <w:sz w:val="24"/>
                <w:szCs w:val="24"/>
              </w:rPr>
            </w:pPr>
          </w:p>
          <w:p w14:paraId="01105477" w14:textId="14D24176" w:rsidR="009F164F" w:rsidRPr="007A4CF3" w:rsidRDefault="009F164F" w:rsidP="009F164F">
            <w:pPr>
              <w:rPr>
                <w:rFonts w:cstheme="minorHAnsi"/>
                <w:sz w:val="24"/>
                <w:szCs w:val="24"/>
              </w:rPr>
            </w:pPr>
            <w:r w:rsidRPr="007A4CF3">
              <w:rPr>
                <w:rFonts w:cstheme="minorHAnsi"/>
                <w:sz w:val="24"/>
                <w:szCs w:val="24"/>
              </w:rPr>
              <w:t xml:space="preserve">As </w:t>
            </w:r>
            <w:r w:rsidR="007A4CF3">
              <w:rPr>
                <w:rFonts w:cstheme="minorHAnsi"/>
                <w:sz w:val="24"/>
                <w:szCs w:val="24"/>
              </w:rPr>
              <w:t>an</w:t>
            </w:r>
            <w:r w:rsidRPr="007A4CF3">
              <w:rPr>
                <w:rFonts w:cstheme="minorHAnsi"/>
                <w:sz w:val="24"/>
                <w:szCs w:val="24"/>
              </w:rPr>
              <w:t xml:space="preserve"> experienced Assessor/Internal Moderator, you will ensure that The College's provision of online, work-based qualifications </w:t>
            </w:r>
            <w:proofErr w:type="gramStart"/>
            <w:r w:rsidRPr="007A4CF3">
              <w:rPr>
                <w:rFonts w:cstheme="minorHAnsi"/>
                <w:sz w:val="24"/>
                <w:szCs w:val="24"/>
              </w:rPr>
              <w:t>are</w:t>
            </w:r>
            <w:proofErr w:type="gramEnd"/>
            <w:r w:rsidRPr="007A4CF3">
              <w:rPr>
                <w:rFonts w:cstheme="minorHAnsi"/>
                <w:sz w:val="24"/>
                <w:szCs w:val="24"/>
              </w:rPr>
              <w:t xml:space="preserve"> administered and delivered according to the standards laid down by the awarding bodies and the College. You will also ensure that learners achieve in a timely fashion, by implementing all the necessary actions during the term of their qualification.</w:t>
            </w:r>
          </w:p>
          <w:p w14:paraId="648B4F83" w14:textId="127DD991" w:rsidR="009F164F" w:rsidRPr="007A4CF3" w:rsidRDefault="009F164F" w:rsidP="00F3375D">
            <w:pPr>
              <w:tabs>
                <w:tab w:val="left" w:pos="3240"/>
              </w:tabs>
              <w:jc w:val="both"/>
              <w:rPr>
                <w:rFonts w:cstheme="minorHAnsi"/>
                <w:b/>
                <w:sz w:val="24"/>
                <w:szCs w:val="24"/>
              </w:rPr>
            </w:pPr>
          </w:p>
        </w:tc>
      </w:tr>
      <w:tr w:rsidR="003A3867" w:rsidRPr="007A4CF3" w14:paraId="3570D7BA" w14:textId="77777777" w:rsidTr="003A3867">
        <w:tc>
          <w:tcPr>
            <w:tcW w:w="10475" w:type="dxa"/>
            <w:shd w:val="clear" w:color="auto" w:fill="D9D9D9" w:themeFill="background1" w:themeFillShade="D9"/>
          </w:tcPr>
          <w:p w14:paraId="0858102A" w14:textId="77777777" w:rsidR="003A3867" w:rsidRPr="007A4CF3" w:rsidRDefault="003A3867" w:rsidP="00C96520">
            <w:pPr>
              <w:jc w:val="both"/>
              <w:rPr>
                <w:rFonts w:cstheme="minorHAnsi"/>
                <w:b/>
                <w:sz w:val="24"/>
                <w:szCs w:val="24"/>
              </w:rPr>
            </w:pPr>
            <w:r w:rsidRPr="007A4CF3">
              <w:rPr>
                <w:rFonts w:cstheme="minorHAnsi"/>
                <w:b/>
                <w:sz w:val="24"/>
                <w:szCs w:val="24"/>
              </w:rPr>
              <w:t>Key Accountabilities &amp; Duties</w:t>
            </w:r>
          </w:p>
        </w:tc>
      </w:tr>
      <w:tr w:rsidR="003A3867" w:rsidRPr="007A4CF3" w14:paraId="157FAE77" w14:textId="77777777" w:rsidTr="003A3867">
        <w:tc>
          <w:tcPr>
            <w:tcW w:w="10475" w:type="dxa"/>
          </w:tcPr>
          <w:p w14:paraId="4510C473" w14:textId="77777777" w:rsidR="003A3867" w:rsidRPr="007A4CF3" w:rsidRDefault="003A3867" w:rsidP="00280239">
            <w:pPr>
              <w:widowControl w:val="0"/>
              <w:tabs>
                <w:tab w:val="left" w:pos="501"/>
              </w:tabs>
              <w:autoSpaceDE w:val="0"/>
              <w:autoSpaceDN w:val="0"/>
              <w:ind w:right="404"/>
              <w:jc w:val="both"/>
              <w:rPr>
                <w:rFonts w:cstheme="minorHAnsi"/>
                <w:sz w:val="24"/>
                <w:szCs w:val="24"/>
              </w:rPr>
            </w:pPr>
          </w:p>
          <w:p w14:paraId="288AD875" w14:textId="77777777" w:rsidR="009F164F" w:rsidRPr="007A4CF3" w:rsidRDefault="009F164F" w:rsidP="009F164F">
            <w:pPr>
              <w:widowControl w:val="0"/>
              <w:tabs>
                <w:tab w:val="left" w:pos="501"/>
              </w:tabs>
              <w:autoSpaceDE w:val="0"/>
              <w:autoSpaceDN w:val="0"/>
              <w:ind w:right="404"/>
              <w:jc w:val="both"/>
              <w:rPr>
                <w:rFonts w:cstheme="minorHAnsi"/>
                <w:b/>
                <w:sz w:val="24"/>
                <w:szCs w:val="24"/>
              </w:rPr>
            </w:pPr>
            <w:r w:rsidRPr="007A4CF3">
              <w:rPr>
                <w:rFonts w:cstheme="minorHAnsi"/>
                <w:b/>
                <w:sz w:val="24"/>
                <w:szCs w:val="24"/>
              </w:rPr>
              <w:t>Responsibilities as our Online Assessor/Internal Moderator:</w:t>
            </w:r>
          </w:p>
          <w:p w14:paraId="719EDBB0" w14:textId="77777777" w:rsidR="009F164F" w:rsidRPr="007A4CF3" w:rsidRDefault="009F164F" w:rsidP="009F164F">
            <w:pPr>
              <w:widowControl w:val="0"/>
              <w:tabs>
                <w:tab w:val="left" w:pos="501"/>
              </w:tabs>
              <w:autoSpaceDE w:val="0"/>
              <w:autoSpaceDN w:val="0"/>
              <w:ind w:right="404"/>
              <w:jc w:val="both"/>
              <w:rPr>
                <w:rFonts w:cstheme="minorHAnsi"/>
                <w:sz w:val="24"/>
                <w:szCs w:val="24"/>
              </w:rPr>
            </w:pPr>
          </w:p>
          <w:p w14:paraId="335C6600" w14:textId="61746BC3" w:rsidR="009F164F" w:rsidRPr="007A4CF3" w:rsidRDefault="007A4CF3" w:rsidP="009F164F">
            <w:pPr>
              <w:spacing w:after="160" w:line="259" w:lineRule="auto"/>
              <w:rPr>
                <w:rFonts w:cstheme="minorHAnsi"/>
                <w:sz w:val="24"/>
                <w:szCs w:val="24"/>
              </w:rPr>
            </w:pPr>
            <w:r w:rsidRPr="007A4CF3">
              <w:rPr>
                <w:rFonts w:cstheme="minorHAnsi"/>
                <w:sz w:val="24"/>
                <w:szCs w:val="24"/>
              </w:rPr>
              <w:lastRenderedPageBreak/>
              <w:t>Experienced in a</w:t>
            </w:r>
            <w:r w:rsidR="009F164F" w:rsidRPr="007A4CF3">
              <w:rPr>
                <w:rFonts w:cstheme="minorHAnsi"/>
                <w:sz w:val="24"/>
                <w:szCs w:val="24"/>
              </w:rPr>
              <w:t>ssess</w:t>
            </w:r>
            <w:r w:rsidRPr="007A4CF3">
              <w:rPr>
                <w:rFonts w:cstheme="minorHAnsi"/>
                <w:sz w:val="24"/>
                <w:szCs w:val="24"/>
              </w:rPr>
              <w:t xml:space="preserve">ing </w:t>
            </w:r>
            <w:r w:rsidR="009F164F" w:rsidRPr="007A4CF3">
              <w:rPr>
                <w:rFonts w:cstheme="minorHAnsi"/>
                <w:sz w:val="24"/>
                <w:szCs w:val="24"/>
              </w:rPr>
              <w:t xml:space="preserve">evidence against performance criteria to </w:t>
            </w:r>
            <w:proofErr w:type="spellStart"/>
            <w:r w:rsidR="009F164F" w:rsidRPr="007A4CF3">
              <w:rPr>
                <w:rFonts w:cstheme="minorHAnsi"/>
                <w:sz w:val="24"/>
                <w:szCs w:val="24"/>
              </w:rPr>
              <w:t>recognise</w:t>
            </w:r>
            <w:proofErr w:type="spellEnd"/>
            <w:r w:rsidR="009F164F" w:rsidRPr="007A4CF3">
              <w:rPr>
                <w:rFonts w:cstheme="minorHAnsi"/>
                <w:sz w:val="24"/>
                <w:szCs w:val="24"/>
              </w:rPr>
              <w:t xml:space="preserve"> the learner’s achievements</w:t>
            </w:r>
            <w:r w:rsidRPr="007A4CF3">
              <w:rPr>
                <w:rFonts w:cstheme="minorHAnsi"/>
                <w:sz w:val="24"/>
                <w:szCs w:val="24"/>
              </w:rPr>
              <w:t xml:space="preserve">, </w:t>
            </w:r>
            <w:r w:rsidR="009F164F" w:rsidRPr="007A4CF3">
              <w:rPr>
                <w:rFonts w:cstheme="minorHAnsi"/>
                <w:sz w:val="24"/>
                <w:szCs w:val="24"/>
              </w:rPr>
              <w:t>ensur</w:t>
            </w:r>
            <w:r w:rsidRPr="007A4CF3">
              <w:rPr>
                <w:rFonts w:cstheme="minorHAnsi"/>
                <w:sz w:val="24"/>
                <w:szCs w:val="24"/>
              </w:rPr>
              <w:t>ing</w:t>
            </w:r>
            <w:r w:rsidR="009F164F" w:rsidRPr="007A4CF3">
              <w:rPr>
                <w:rFonts w:cstheme="minorHAnsi"/>
                <w:sz w:val="24"/>
                <w:szCs w:val="24"/>
              </w:rPr>
              <w:t xml:space="preserve"> that there is open access to the assessment process, so there</w:t>
            </w:r>
            <w:r w:rsidRPr="007A4CF3">
              <w:rPr>
                <w:rFonts w:cstheme="minorHAnsi"/>
                <w:sz w:val="24"/>
                <w:szCs w:val="24"/>
              </w:rPr>
              <w:t xml:space="preserve"> are</w:t>
            </w:r>
            <w:r w:rsidR="009F164F" w:rsidRPr="007A4CF3">
              <w:rPr>
                <w:rFonts w:cstheme="minorHAnsi"/>
                <w:sz w:val="24"/>
                <w:szCs w:val="24"/>
              </w:rPr>
              <w:t xml:space="preserve"> equal opportunit</w:t>
            </w:r>
            <w:r w:rsidRPr="007A4CF3">
              <w:rPr>
                <w:rFonts w:cstheme="minorHAnsi"/>
                <w:sz w:val="24"/>
                <w:szCs w:val="24"/>
              </w:rPr>
              <w:t>ies</w:t>
            </w:r>
            <w:r w:rsidR="009F164F" w:rsidRPr="007A4CF3">
              <w:rPr>
                <w:rFonts w:cstheme="minorHAnsi"/>
                <w:sz w:val="24"/>
                <w:szCs w:val="24"/>
              </w:rPr>
              <w:t xml:space="preserve"> to demonstrate competence.</w:t>
            </w:r>
          </w:p>
          <w:p w14:paraId="1FA3F257" w14:textId="7CF3FF88" w:rsidR="009F164F" w:rsidRPr="007A4CF3" w:rsidRDefault="009F164F" w:rsidP="009F164F">
            <w:pPr>
              <w:widowControl w:val="0"/>
              <w:tabs>
                <w:tab w:val="left" w:pos="501"/>
              </w:tabs>
              <w:autoSpaceDE w:val="0"/>
              <w:autoSpaceDN w:val="0"/>
              <w:ind w:right="404"/>
              <w:jc w:val="both"/>
              <w:rPr>
                <w:rFonts w:cstheme="minorHAnsi"/>
                <w:sz w:val="24"/>
                <w:szCs w:val="24"/>
              </w:rPr>
            </w:pPr>
            <w:r w:rsidRPr="007A4CF3">
              <w:rPr>
                <w:rFonts w:cstheme="minorHAnsi"/>
                <w:sz w:val="24"/>
                <w:szCs w:val="24"/>
              </w:rPr>
              <w:t xml:space="preserve">To </w:t>
            </w:r>
            <w:proofErr w:type="spellStart"/>
            <w:r w:rsidRPr="007A4CF3">
              <w:rPr>
                <w:rFonts w:cstheme="minorHAnsi"/>
                <w:sz w:val="24"/>
                <w:szCs w:val="24"/>
              </w:rPr>
              <w:t>organise</w:t>
            </w:r>
            <w:proofErr w:type="spellEnd"/>
            <w:r w:rsidRPr="007A4CF3">
              <w:rPr>
                <w:rFonts w:cstheme="minorHAnsi"/>
                <w:sz w:val="24"/>
                <w:szCs w:val="24"/>
              </w:rPr>
              <w:t xml:space="preserve"> and </w:t>
            </w:r>
            <w:r w:rsidR="007A4CF3" w:rsidRPr="007A4CF3">
              <w:rPr>
                <w:rFonts w:cstheme="minorHAnsi"/>
                <w:sz w:val="24"/>
                <w:szCs w:val="24"/>
              </w:rPr>
              <w:t>delivery</w:t>
            </w:r>
            <w:r w:rsidRPr="007A4CF3">
              <w:rPr>
                <w:rFonts w:cstheme="minorHAnsi"/>
                <w:sz w:val="24"/>
                <w:szCs w:val="24"/>
              </w:rPr>
              <w:t xml:space="preserve"> on-line support and feedback to learners, in order to perform assessments using </w:t>
            </w:r>
            <w:proofErr w:type="spellStart"/>
            <w:r w:rsidRPr="007A4CF3">
              <w:rPr>
                <w:rFonts w:cstheme="minorHAnsi"/>
                <w:sz w:val="24"/>
                <w:szCs w:val="24"/>
              </w:rPr>
              <w:t>recognised</w:t>
            </w:r>
            <w:proofErr w:type="spellEnd"/>
            <w:r w:rsidRPr="007A4CF3">
              <w:rPr>
                <w:rFonts w:cstheme="minorHAnsi"/>
                <w:sz w:val="24"/>
                <w:szCs w:val="24"/>
              </w:rPr>
              <w:t xml:space="preserve"> assessment methods. Be able to accurately record and review learners progress throughout the term of the qualification and inform management of any concerns that may affect the outcome.</w:t>
            </w:r>
          </w:p>
          <w:p w14:paraId="6F94AB33" w14:textId="77777777" w:rsidR="009F164F" w:rsidRPr="007A4CF3" w:rsidRDefault="009F164F" w:rsidP="009F164F">
            <w:pPr>
              <w:widowControl w:val="0"/>
              <w:tabs>
                <w:tab w:val="left" w:pos="501"/>
              </w:tabs>
              <w:autoSpaceDE w:val="0"/>
              <w:autoSpaceDN w:val="0"/>
              <w:ind w:right="404"/>
              <w:jc w:val="both"/>
              <w:rPr>
                <w:rFonts w:cstheme="minorHAnsi"/>
                <w:sz w:val="24"/>
                <w:szCs w:val="24"/>
              </w:rPr>
            </w:pPr>
          </w:p>
          <w:p w14:paraId="30F5C6CF" w14:textId="2990FF37" w:rsidR="009F164F" w:rsidRPr="007A4CF3" w:rsidRDefault="009F164F" w:rsidP="009F164F">
            <w:pPr>
              <w:widowControl w:val="0"/>
              <w:tabs>
                <w:tab w:val="left" w:pos="501"/>
              </w:tabs>
              <w:autoSpaceDE w:val="0"/>
              <w:autoSpaceDN w:val="0"/>
              <w:ind w:right="404"/>
              <w:jc w:val="both"/>
              <w:rPr>
                <w:rFonts w:cstheme="minorHAnsi"/>
                <w:sz w:val="24"/>
                <w:szCs w:val="24"/>
              </w:rPr>
            </w:pPr>
            <w:r w:rsidRPr="007A4CF3">
              <w:rPr>
                <w:rFonts w:cstheme="minorHAnsi"/>
                <w:sz w:val="24"/>
                <w:szCs w:val="24"/>
              </w:rPr>
              <w:t xml:space="preserve">To work closely with Lead Internal Moderator and External Moderators to ensure that the quality of the online assessments meets the standards required by the awarding bodies, and of our College. To </w:t>
            </w:r>
            <w:r w:rsidR="007A4CF3" w:rsidRPr="007A4CF3">
              <w:rPr>
                <w:rFonts w:cstheme="minorHAnsi"/>
                <w:sz w:val="24"/>
                <w:szCs w:val="24"/>
              </w:rPr>
              <w:t xml:space="preserve">constantly </w:t>
            </w:r>
            <w:r w:rsidRPr="007A4CF3">
              <w:rPr>
                <w:rFonts w:cstheme="minorHAnsi"/>
                <w:sz w:val="24"/>
                <w:szCs w:val="24"/>
              </w:rPr>
              <w:t xml:space="preserve">support assessors in the </w:t>
            </w:r>
            <w:proofErr w:type="spellStart"/>
            <w:r w:rsidRPr="007A4CF3">
              <w:rPr>
                <w:rFonts w:cstheme="minorHAnsi"/>
                <w:sz w:val="24"/>
                <w:szCs w:val="24"/>
              </w:rPr>
              <w:t>standardisation</w:t>
            </w:r>
            <w:proofErr w:type="spellEnd"/>
            <w:r w:rsidRPr="007A4CF3">
              <w:rPr>
                <w:rFonts w:cstheme="minorHAnsi"/>
                <w:sz w:val="24"/>
                <w:szCs w:val="24"/>
              </w:rPr>
              <w:t xml:space="preserve"> and sharing of best practice, as well as, sample assessment evidence according to the College's internal moderation policy and awarding body standards. </w:t>
            </w:r>
          </w:p>
          <w:p w14:paraId="7AD28329" w14:textId="03637B94" w:rsidR="009F164F" w:rsidRPr="007A4CF3" w:rsidRDefault="009F164F" w:rsidP="009F164F">
            <w:pPr>
              <w:widowControl w:val="0"/>
              <w:tabs>
                <w:tab w:val="left" w:pos="501"/>
              </w:tabs>
              <w:autoSpaceDE w:val="0"/>
              <w:autoSpaceDN w:val="0"/>
              <w:ind w:right="404"/>
              <w:jc w:val="both"/>
              <w:rPr>
                <w:rFonts w:cstheme="minorHAnsi"/>
                <w:sz w:val="24"/>
                <w:szCs w:val="24"/>
              </w:rPr>
            </w:pPr>
          </w:p>
          <w:p w14:paraId="1A88836E" w14:textId="28C4D840" w:rsidR="007A4CF3" w:rsidRPr="007A4CF3" w:rsidRDefault="007A4CF3" w:rsidP="007A4CF3">
            <w:pPr>
              <w:spacing w:after="160" w:line="259" w:lineRule="auto"/>
              <w:rPr>
                <w:rFonts w:cstheme="minorHAnsi"/>
                <w:sz w:val="24"/>
                <w:szCs w:val="24"/>
              </w:rPr>
            </w:pPr>
            <w:r w:rsidRPr="007A4CF3">
              <w:rPr>
                <w:rFonts w:cstheme="minorHAnsi"/>
                <w:sz w:val="24"/>
                <w:szCs w:val="24"/>
              </w:rPr>
              <w:t>Have experience in internal processes to check learners' assessments for any signs of plagiarism or AI-generated content. Follow all College policies and procedures concerning Malpractice, Maladministration and Plagiarism.</w:t>
            </w:r>
          </w:p>
          <w:p w14:paraId="5ADB2694" w14:textId="5E2395A6" w:rsidR="009F164F" w:rsidRPr="007A4CF3" w:rsidRDefault="009F164F" w:rsidP="009F164F">
            <w:pPr>
              <w:spacing w:after="160" w:line="259" w:lineRule="auto"/>
              <w:rPr>
                <w:rFonts w:cstheme="minorHAnsi"/>
                <w:sz w:val="24"/>
                <w:szCs w:val="24"/>
              </w:rPr>
            </w:pPr>
            <w:r w:rsidRPr="007A4CF3">
              <w:rPr>
                <w:rFonts w:cstheme="minorHAnsi"/>
                <w:sz w:val="24"/>
                <w:szCs w:val="24"/>
              </w:rPr>
              <w:t xml:space="preserve">Participate in any training appropriate for the role which may require attending internal and external courses. Responsible for maintaining own CPD records and personal development in line with awarding bodies, and the Colleges' expectations for sector occupational competency. </w:t>
            </w:r>
          </w:p>
          <w:p w14:paraId="0AC8F138" w14:textId="77777777" w:rsidR="009F164F" w:rsidRPr="007A4CF3" w:rsidRDefault="009F164F" w:rsidP="009F164F">
            <w:pPr>
              <w:widowControl w:val="0"/>
              <w:tabs>
                <w:tab w:val="left" w:pos="501"/>
              </w:tabs>
              <w:autoSpaceDE w:val="0"/>
              <w:autoSpaceDN w:val="0"/>
              <w:ind w:right="404"/>
              <w:jc w:val="both"/>
              <w:rPr>
                <w:rFonts w:cstheme="minorHAnsi"/>
                <w:sz w:val="24"/>
                <w:szCs w:val="24"/>
              </w:rPr>
            </w:pPr>
          </w:p>
          <w:p w14:paraId="439DBD9B" w14:textId="59DAAC03" w:rsidR="003A3867" w:rsidRPr="007A4CF3" w:rsidRDefault="009F164F" w:rsidP="009F164F">
            <w:pPr>
              <w:widowControl w:val="0"/>
              <w:tabs>
                <w:tab w:val="left" w:pos="501"/>
              </w:tabs>
              <w:autoSpaceDE w:val="0"/>
              <w:autoSpaceDN w:val="0"/>
              <w:ind w:right="404"/>
              <w:jc w:val="both"/>
              <w:rPr>
                <w:rFonts w:cstheme="minorHAnsi"/>
                <w:sz w:val="24"/>
                <w:szCs w:val="24"/>
              </w:rPr>
            </w:pPr>
            <w:r w:rsidRPr="007A4CF3">
              <w:rPr>
                <w:rFonts w:cstheme="minorHAnsi"/>
                <w:sz w:val="24"/>
                <w:szCs w:val="24"/>
              </w:rPr>
              <w:t xml:space="preserve"> </w:t>
            </w:r>
          </w:p>
        </w:tc>
      </w:tr>
      <w:tr w:rsidR="003A3867" w:rsidRPr="007A4CF3" w14:paraId="75360B23" w14:textId="77777777" w:rsidTr="003A3867">
        <w:tc>
          <w:tcPr>
            <w:tcW w:w="10475" w:type="dxa"/>
            <w:shd w:val="clear" w:color="auto" w:fill="D9D9D9" w:themeFill="background1" w:themeFillShade="D9"/>
          </w:tcPr>
          <w:p w14:paraId="5E54C5D3" w14:textId="77777777" w:rsidR="003A3867" w:rsidRPr="007A4CF3" w:rsidRDefault="003A3867" w:rsidP="00C96520">
            <w:pPr>
              <w:jc w:val="both"/>
              <w:rPr>
                <w:rFonts w:cstheme="minorHAnsi"/>
                <w:b/>
                <w:sz w:val="24"/>
                <w:szCs w:val="24"/>
              </w:rPr>
            </w:pPr>
            <w:r w:rsidRPr="007A4CF3">
              <w:rPr>
                <w:rFonts w:cstheme="minorHAnsi"/>
                <w:b/>
                <w:sz w:val="24"/>
                <w:szCs w:val="24"/>
              </w:rPr>
              <w:lastRenderedPageBreak/>
              <w:t xml:space="preserve">Equal Opportunities </w:t>
            </w:r>
          </w:p>
        </w:tc>
      </w:tr>
      <w:tr w:rsidR="003A3867" w:rsidRPr="007A4CF3" w14:paraId="5B0EBF85" w14:textId="77777777" w:rsidTr="003A3867">
        <w:tc>
          <w:tcPr>
            <w:tcW w:w="10475" w:type="dxa"/>
          </w:tcPr>
          <w:p w14:paraId="3556359A" w14:textId="77777777" w:rsidR="003A3867" w:rsidRPr="007A4CF3" w:rsidRDefault="003A3867" w:rsidP="00F166D5">
            <w:pPr>
              <w:rPr>
                <w:rFonts w:cstheme="minorHAnsi"/>
                <w:b/>
                <w:color w:val="FF0000"/>
                <w:sz w:val="24"/>
                <w:szCs w:val="24"/>
              </w:rPr>
            </w:pPr>
            <w:r w:rsidRPr="00887575">
              <w:rPr>
                <w:rFonts w:cstheme="minorHAnsi"/>
                <w:sz w:val="24"/>
                <w:szCs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r w:rsidRPr="007A4CF3">
              <w:rPr>
                <w:rFonts w:cstheme="minorHAnsi"/>
                <w:color w:val="FF0000"/>
                <w:sz w:val="24"/>
                <w:szCs w:val="24"/>
              </w:rPr>
              <w:br/>
            </w:r>
          </w:p>
          <w:p w14:paraId="47532066" w14:textId="77777777" w:rsidR="003A3867" w:rsidRPr="007A4CF3" w:rsidRDefault="003A3867" w:rsidP="00F166D5">
            <w:pPr>
              <w:rPr>
                <w:rFonts w:cstheme="minorHAnsi"/>
                <w:b/>
                <w:color w:val="FF0000"/>
                <w:sz w:val="24"/>
                <w:szCs w:val="24"/>
              </w:rPr>
            </w:pPr>
          </w:p>
        </w:tc>
      </w:tr>
      <w:tr w:rsidR="003A3867" w:rsidRPr="007A4CF3" w14:paraId="39C90698" w14:textId="77777777" w:rsidTr="003A3867">
        <w:tc>
          <w:tcPr>
            <w:tcW w:w="10475" w:type="dxa"/>
            <w:shd w:val="clear" w:color="auto" w:fill="D9D9D9" w:themeFill="background1" w:themeFillShade="D9"/>
          </w:tcPr>
          <w:p w14:paraId="5FD642AE" w14:textId="77777777" w:rsidR="003A3867" w:rsidRPr="007A4CF3" w:rsidRDefault="003A3867" w:rsidP="00F166D5">
            <w:pPr>
              <w:rPr>
                <w:rFonts w:cstheme="minorHAnsi"/>
                <w:b/>
                <w:sz w:val="24"/>
                <w:szCs w:val="24"/>
              </w:rPr>
            </w:pPr>
            <w:r w:rsidRPr="007A4CF3">
              <w:rPr>
                <w:rFonts w:cstheme="minorHAnsi"/>
                <w:b/>
                <w:sz w:val="24"/>
                <w:szCs w:val="24"/>
              </w:rPr>
              <w:t>Safeguarding</w:t>
            </w:r>
          </w:p>
        </w:tc>
      </w:tr>
      <w:tr w:rsidR="003A3867" w:rsidRPr="007A4CF3" w14:paraId="506E7A4C" w14:textId="77777777" w:rsidTr="003A3867">
        <w:tc>
          <w:tcPr>
            <w:tcW w:w="10475" w:type="dxa"/>
          </w:tcPr>
          <w:p w14:paraId="700ED8F2" w14:textId="77777777" w:rsidR="003A3867" w:rsidRPr="007A4CF3" w:rsidRDefault="003A3867" w:rsidP="00F166D5">
            <w:pPr>
              <w:rPr>
                <w:rFonts w:cstheme="minorHAnsi"/>
                <w:b/>
                <w:sz w:val="24"/>
                <w:szCs w:val="24"/>
              </w:rPr>
            </w:pPr>
          </w:p>
          <w:p w14:paraId="04A5B30E" w14:textId="77777777" w:rsidR="003A3867" w:rsidRPr="00887575" w:rsidRDefault="003A3867" w:rsidP="00F166D5">
            <w:pPr>
              <w:rPr>
                <w:rFonts w:cstheme="minorHAnsi"/>
                <w:sz w:val="24"/>
                <w:szCs w:val="24"/>
              </w:rPr>
            </w:pPr>
            <w:r w:rsidRPr="00887575">
              <w:rPr>
                <w:rFonts w:cstheme="minorHAnsi"/>
                <w:sz w:val="24"/>
                <w:szCs w:val="24"/>
              </w:rPr>
              <w:t xml:space="preserve">The College is committed to safeguarding and promoting the welfare of children, young people and vulnerable adults and expects all staff to share this commitment. </w:t>
            </w:r>
          </w:p>
          <w:p w14:paraId="63D2CC5E" w14:textId="77777777" w:rsidR="003A3867" w:rsidRPr="00887575" w:rsidRDefault="003A3867" w:rsidP="00F166D5">
            <w:pPr>
              <w:rPr>
                <w:rFonts w:cstheme="minorHAnsi"/>
                <w:sz w:val="24"/>
                <w:szCs w:val="24"/>
              </w:rPr>
            </w:pPr>
          </w:p>
          <w:p w14:paraId="28F71967" w14:textId="77777777" w:rsidR="003A3867" w:rsidRPr="00887575" w:rsidRDefault="003A3867" w:rsidP="00F166D5">
            <w:pPr>
              <w:rPr>
                <w:rFonts w:cstheme="minorHAnsi"/>
                <w:sz w:val="24"/>
                <w:szCs w:val="24"/>
              </w:rPr>
            </w:pPr>
            <w:r w:rsidRPr="00887575">
              <w:rPr>
                <w:rFonts w:cstheme="minorHAnsi"/>
                <w:sz w:val="24"/>
                <w:szCs w:val="24"/>
              </w:rPr>
              <w:t xml:space="preserve">Successful external applicants will be required to undertake appropriate safeguarding checks as well as providing proof of right to live and work in the UK. </w:t>
            </w:r>
          </w:p>
          <w:p w14:paraId="2A96436F" w14:textId="77777777" w:rsidR="003A3867" w:rsidRPr="00887575" w:rsidRDefault="003A3867" w:rsidP="00F166D5">
            <w:pPr>
              <w:rPr>
                <w:rFonts w:cstheme="minorHAnsi"/>
                <w:sz w:val="24"/>
                <w:szCs w:val="24"/>
              </w:rPr>
            </w:pPr>
          </w:p>
          <w:p w14:paraId="61A5C9F2" w14:textId="77777777" w:rsidR="003A3867" w:rsidRPr="00887575" w:rsidRDefault="003A3867" w:rsidP="00F166D5">
            <w:pPr>
              <w:rPr>
                <w:rFonts w:cstheme="minorHAnsi"/>
                <w:sz w:val="24"/>
                <w:szCs w:val="24"/>
              </w:rPr>
            </w:pPr>
            <w:r w:rsidRPr="00887575">
              <w:rPr>
                <w:rFonts w:cstheme="minorHAnsi"/>
                <w:sz w:val="24"/>
                <w:szCs w:val="24"/>
              </w:rPr>
              <w:t xml:space="preserve">All successful candidates will be required to provide proof of their qualifications. </w:t>
            </w:r>
          </w:p>
          <w:p w14:paraId="304133D7" w14:textId="77777777" w:rsidR="003A3867" w:rsidRPr="007A4CF3" w:rsidRDefault="003A3867" w:rsidP="00F166D5">
            <w:pPr>
              <w:rPr>
                <w:rFonts w:cstheme="minorHAnsi"/>
                <w:b/>
                <w:sz w:val="24"/>
                <w:szCs w:val="24"/>
              </w:rPr>
            </w:pPr>
          </w:p>
        </w:tc>
      </w:tr>
      <w:tr w:rsidR="003A3867" w:rsidRPr="007A4CF3" w14:paraId="4BA41F9A" w14:textId="77777777" w:rsidTr="003A3867">
        <w:tc>
          <w:tcPr>
            <w:tcW w:w="10475" w:type="dxa"/>
            <w:shd w:val="clear" w:color="auto" w:fill="D9D9D9" w:themeFill="background1" w:themeFillShade="D9"/>
          </w:tcPr>
          <w:p w14:paraId="3956A27B" w14:textId="77777777" w:rsidR="003A3867" w:rsidRPr="007A4CF3" w:rsidRDefault="003A3867" w:rsidP="00F166D5">
            <w:pPr>
              <w:rPr>
                <w:rFonts w:cstheme="minorHAnsi"/>
                <w:b/>
                <w:sz w:val="24"/>
                <w:szCs w:val="24"/>
              </w:rPr>
            </w:pPr>
            <w:r w:rsidRPr="007A4CF3">
              <w:rPr>
                <w:rFonts w:cstheme="minorHAnsi"/>
                <w:b/>
                <w:sz w:val="24"/>
                <w:szCs w:val="24"/>
              </w:rPr>
              <w:t>Further Information</w:t>
            </w:r>
          </w:p>
        </w:tc>
      </w:tr>
      <w:tr w:rsidR="003A3867" w:rsidRPr="007A4CF3" w14:paraId="573B0B9A" w14:textId="77777777" w:rsidTr="003A3867">
        <w:tc>
          <w:tcPr>
            <w:tcW w:w="10475" w:type="dxa"/>
          </w:tcPr>
          <w:p w14:paraId="725D2564" w14:textId="77777777" w:rsidR="003A3867" w:rsidRPr="007A4CF3" w:rsidRDefault="003A3867" w:rsidP="004173DF">
            <w:pPr>
              <w:ind w:firstLine="720"/>
              <w:rPr>
                <w:rFonts w:cstheme="minorHAnsi"/>
                <w:b/>
                <w:sz w:val="24"/>
                <w:szCs w:val="24"/>
              </w:rPr>
            </w:pPr>
          </w:p>
          <w:p w14:paraId="7A707458" w14:textId="0DC7C764" w:rsidR="003A3867" w:rsidRPr="00887575" w:rsidRDefault="003A3867" w:rsidP="00F166D5">
            <w:pPr>
              <w:rPr>
                <w:rFonts w:cstheme="minorHAnsi"/>
                <w:sz w:val="24"/>
                <w:szCs w:val="24"/>
              </w:rPr>
            </w:pPr>
            <w:r w:rsidRPr="00887575">
              <w:rPr>
                <w:rFonts w:cstheme="minorHAnsi"/>
                <w:sz w:val="24"/>
                <w:szCs w:val="24"/>
              </w:rPr>
              <w:lastRenderedPageBreak/>
              <w:t xml:space="preserve">This Job Description and Person Specification are current as at </w:t>
            </w:r>
            <w:r w:rsidR="007A4CF3" w:rsidRPr="00887575">
              <w:rPr>
                <w:rFonts w:cstheme="minorHAnsi"/>
                <w:b/>
                <w:sz w:val="24"/>
                <w:szCs w:val="24"/>
              </w:rPr>
              <w:t>08/02/24</w:t>
            </w:r>
            <w:r w:rsidRPr="00887575">
              <w:rPr>
                <w:rFonts w:cstheme="minorHAnsi"/>
                <w:b/>
                <w:sz w:val="24"/>
                <w:szCs w:val="24"/>
              </w:rPr>
              <w:t>.</w:t>
            </w:r>
            <w:r w:rsidRPr="00887575">
              <w:rPr>
                <w:rFonts w:cstheme="minorHAnsi"/>
                <w:sz w:val="24"/>
                <w:szCs w:val="24"/>
              </w:rPr>
              <w:t xml:space="preserve"> In consultation with you it is liable to variation to reflect changes in the job. If you have any queries relating to your Job Description and/or Person Specification, please discuss with your Line Manager. </w:t>
            </w:r>
          </w:p>
          <w:p w14:paraId="472C6076" w14:textId="77777777" w:rsidR="003A3867" w:rsidRPr="00887575" w:rsidRDefault="003A3867" w:rsidP="00F166D5">
            <w:pPr>
              <w:rPr>
                <w:rFonts w:cstheme="minorHAnsi"/>
                <w:sz w:val="24"/>
                <w:szCs w:val="24"/>
              </w:rPr>
            </w:pPr>
          </w:p>
          <w:p w14:paraId="0C7D5886" w14:textId="77777777" w:rsidR="003A3867" w:rsidRPr="00887575" w:rsidRDefault="003A3867" w:rsidP="00F166D5">
            <w:pPr>
              <w:rPr>
                <w:rFonts w:cstheme="minorHAnsi"/>
                <w:sz w:val="24"/>
                <w:szCs w:val="24"/>
              </w:rPr>
            </w:pPr>
            <w:r w:rsidRPr="00887575">
              <w:rPr>
                <w:rFonts w:cstheme="minorHAnsi"/>
                <w:sz w:val="24"/>
                <w:szCs w:val="24"/>
              </w:rPr>
              <w:t>A copy of this Job Description and Person Specification is held with the People Team.</w:t>
            </w:r>
          </w:p>
          <w:p w14:paraId="3FB9D55C" w14:textId="77777777" w:rsidR="003A3867" w:rsidRPr="007A4CF3" w:rsidRDefault="003A3867" w:rsidP="00F166D5">
            <w:pPr>
              <w:rPr>
                <w:rFonts w:cstheme="minorHAnsi"/>
                <w:b/>
                <w:sz w:val="24"/>
                <w:szCs w:val="24"/>
              </w:rPr>
            </w:pPr>
          </w:p>
        </w:tc>
      </w:tr>
    </w:tbl>
    <w:p w14:paraId="0F390357" w14:textId="77777777" w:rsidR="00ED0F61" w:rsidRPr="007A4CF3" w:rsidRDefault="00ED0F61" w:rsidP="00ED0F61">
      <w:pPr>
        <w:ind w:left="-142"/>
        <w:rPr>
          <w:rFonts w:cstheme="minorHAnsi"/>
          <w:b/>
          <w:sz w:val="24"/>
          <w:szCs w:val="24"/>
        </w:rPr>
      </w:pPr>
    </w:p>
    <w:p w14:paraId="1941E5C4" w14:textId="77777777" w:rsidR="00ED0F61" w:rsidRPr="007A4CF3" w:rsidRDefault="00ED0F61" w:rsidP="00ED0F61">
      <w:pPr>
        <w:rPr>
          <w:rFonts w:cstheme="minorHAnsi"/>
          <w:b/>
          <w:sz w:val="24"/>
          <w:szCs w:val="24"/>
        </w:rPr>
      </w:pPr>
      <w:r w:rsidRPr="007A4CF3">
        <w:rPr>
          <w:rFonts w:cstheme="minorHAnsi"/>
          <w:b/>
          <w:sz w:val="24"/>
          <w:szCs w:val="24"/>
        </w:rPr>
        <w:br w:type="page"/>
      </w:r>
    </w:p>
    <w:p w14:paraId="10185CC8" w14:textId="77777777" w:rsidR="00ED0F61" w:rsidRPr="007A4CF3" w:rsidRDefault="00ED0F61" w:rsidP="00ED0F61">
      <w:pPr>
        <w:ind w:left="-142"/>
        <w:rPr>
          <w:rFonts w:cstheme="minorHAnsi"/>
          <w:b/>
          <w:sz w:val="24"/>
          <w:szCs w:val="24"/>
        </w:rPr>
      </w:pPr>
    </w:p>
    <w:p w14:paraId="11AC3090" w14:textId="77777777" w:rsidR="00ED0F61" w:rsidRPr="007A4CF3" w:rsidRDefault="00F3375D" w:rsidP="00C96520">
      <w:pPr>
        <w:spacing w:after="0" w:line="240" w:lineRule="auto"/>
        <w:rPr>
          <w:rFonts w:cstheme="minorHAnsi"/>
          <w:b/>
          <w:sz w:val="24"/>
          <w:szCs w:val="24"/>
          <w:lang w:val="en-US"/>
        </w:rPr>
      </w:pPr>
      <w:r w:rsidRPr="007A4CF3">
        <w:rPr>
          <w:rFonts w:cstheme="minorHAnsi"/>
          <w:b/>
          <w:sz w:val="24"/>
          <w:szCs w:val="24"/>
          <w:lang w:val="en-US"/>
        </w:rPr>
        <w:t>P</w:t>
      </w:r>
      <w:r w:rsidR="002F6E57" w:rsidRPr="007A4CF3">
        <w:rPr>
          <w:rFonts w:cstheme="minorHAnsi"/>
          <w:b/>
          <w:sz w:val="24"/>
          <w:szCs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7A4CF3" w14:paraId="019BF2C1"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15CFB7DE" w14:textId="77777777" w:rsidR="00ED0F61" w:rsidRPr="007A4CF3" w:rsidRDefault="00ED0F61" w:rsidP="00F166D5">
            <w:pPr>
              <w:rPr>
                <w:rFonts w:cstheme="minorHAnsi"/>
                <w:b/>
                <w:sz w:val="24"/>
                <w:szCs w:val="24"/>
              </w:rPr>
            </w:pPr>
            <w:r w:rsidRPr="007A4CF3">
              <w:rPr>
                <w:rFonts w:cstheme="minorHAnsi"/>
                <w:b/>
                <w:sz w:val="24"/>
                <w:szCs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5CCD71ED" w14:textId="77777777" w:rsidR="00ED0F61" w:rsidRPr="007A4CF3" w:rsidRDefault="00ED0F61" w:rsidP="00F166D5">
            <w:pPr>
              <w:jc w:val="center"/>
              <w:rPr>
                <w:rFonts w:cstheme="minorHAnsi"/>
                <w:b/>
                <w:sz w:val="24"/>
                <w:szCs w:val="24"/>
              </w:rPr>
            </w:pPr>
            <w:r w:rsidRPr="007A4CF3">
              <w:rPr>
                <w:rFonts w:cstheme="minorHAnsi"/>
                <w:b/>
                <w:sz w:val="24"/>
                <w:szCs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5098665E" w14:textId="77777777" w:rsidR="00ED0F61" w:rsidRPr="007A4CF3" w:rsidRDefault="00ED0F61" w:rsidP="00F166D5">
            <w:pPr>
              <w:jc w:val="center"/>
              <w:rPr>
                <w:rFonts w:cstheme="minorHAnsi"/>
                <w:b/>
                <w:sz w:val="24"/>
                <w:szCs w:val="24"/>
              </w:rPr>
            </w:pPr>
            <w:r w:rsidRPr="007A4CF3">
              <w:rPr>
                <w:rFonts w:cstheme="minorHAnsi"/>
                <w:b/>
                <w:sz w:val="24"/>
                <w:szCs w:val="24"/>
              </w:rPr>
              <w:t>Desirable</w:t>
            </w:r>
          </w:p>
        </w:tc>
      </w:tr>
      <w:tr w:rsidR="00FE042C" w:rsidRPr="007A4CF3" w14:paraId="1B568861"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BC77FB" w14:textId="77777777" w:rsidR="00ED0F61" w:rsidRPr="007A4CF3" w:rsidRDefault="00ED0F61" w:rsidP="00F166D5">
            <w:pPr>
              <w:rPr>
                <w:rFonts w:cstheme="minorHAnsi"/>
                <w:b/>
                <w:sz w:val="24"/>
                <w:szCs w:val="24"/>
              </w:rPr>
            </w:pPr>
          </w:p>
          <w:p w14:paraId="1753B5EC" w14:textId="77777777" w:rsidR="00ED0F61" w:rsidRPr="007A4CF3" w:rsidRDefault="00ED0F61" w:rsidP="00F166D5">
            <w:pPr>
              <w:rPr>
                <w:rFonts w:cstheme="minorHAnsi"/>
                <w:b/>
                <w:sz w:val="24"/>
                <w:szCs w:val="24"/>
              </w:rPr>
            </w:pPr>
          </w:p>
          <w:p w14:paraId="0176E698" w14:textId="77777777" w:rsidR="00312597" w:rsidRPr="007A4CF3" w:rsidRDefault="00312597" w:rsidP="00312597">
            <w:pPr>
              <w:rPr>
                <w:rFonts w:cstheme="minorHAnsi"/>
                <w:b/>
                <w:sz w:val="24"/>
                <w:szCs w:val="24"/>
              </w:rPr>
            </w:pPr>
            <w:r w:rsidRPr="007A4CF3">
              <w:rPr>
                <w:rFonts w:cstheme="minorHAnsi"/>
                <w:b/>
                <w:sz w:val="24"/>
                <w:szCs w:val="24"/>
              </w:rPr>
              <w:t>Qualifications</w:t>
            </w:r>
            <w:r w:rsidR="00044151" w:rsidRPr="007A4CF3">
              <w:rPr>
                <w:rFonts w:cstheme="minorHAnsi"/>
                <w:b/>
                <w:sz w:val="24"/>
                <w:szCs w:val="24"/>
              </w:rPr>
              <w:t>:</w:t>
            </w:r>
          </w:p>
          <w:p w14:paraId="4979101D" w14:textId="77777777" w:rsidR="00ED0F61" w:rsidRPr="007A4CF3" w:rsidRDefault="00ED0F61" w:rsidP="00F166D5">
            <w:pPr>
              <w:rPr>
                <w:rFonts w:cstheme="minorHAnsi"/>
                <w:b/>
                <w:sz w:val="24"/>
                <w:szCs w:val="24"/>
              </w:rPr>
            </w:pPr>
          </w:p>
          <w:p w14:paraId="446BF989" w14:textId="77777777" w:rsidR="00ED0F61" w:rsidRPr="007A4CF3" w:rsidRDefault="00ED0F61" w:rsidP="00F166D5">
            <w:pPr>
              <w:rPr>
                <w:rFonts w:cstheme="minorHAnsi"/>
                <w:b/>
                <w:sz w:val="24"/>
                <w:szCs w:val="24"/>
              </w:rPr>
            </w:pPr>
          </w:p>
          <w:p w14:paraId="7D50C945" w14:textId="77777777" w:rsidR="00ED0F61" w:rsidRPr="007A4CF3" w:rsidRDefault="00ED0F61" w:rsidP="00F166D5">
            <w:pPr>
              <w:rPr>
                <w:rFonts w:cstheme="minorHAnsi"/>
                <w:b/>
                <w:sz w:val="24"/>
                <w:szCs w:val="24"/>
              </w:rPr>
            </w:pPr>
          </w:p>
        </w:tc>
        <w:tc>
          <w:tcPr>
            <w:tcW w:w="4378" w:type="dxa"/>
            <w:tcBorders>
              <w:top w:val="single" w:sz="12" w:space="0" w:color="000000" w:themeColor="text1"/>
              <w:left w:val="single" w:sz="12" w:space="0" w:color="000000" w:themeColor="text1"/>
              <w:bottom w:val="single" w:sz="8" w:space="0" w:color="000000" w:themeColor="text1"/>
            </w:tcBorders>
          </w:tcPr>
          <w:p w14:paraId="2E42483E" w14:textId="77777777" w:rsidR="007A4CF3" w:rsidRPr="007A4CF3" w:rsidRDefault="007A4CF3" w:rsidP="007A4CF3">
            <w:pPr>
              <w:rPr>
                <w:rFonts w:cstheme="minorHAnsi"/>
                <w:sz w:val="24"/>
                <w:szCs w:val="24"/>
              </w:rPr>
            </w:pPr>
            <w:r w:rsidRPr="007A4CF3">
              <w:rPr>
                <w:rFonts w:cstheme="minorHAnsi"/>
                <w:sz w:val="24"/>
                <w:szCs w:val="24"/>
              </w:rPr>
              <w:t xml:space="preserve">Level 2 (or equivalent) English and </w:t>
            </w:r>
            <w:proofErr w:type="spellStart"/>
            <w:r w:rsidRPr="007A4CF3">
              <w:rPr>
                <w:rFonts w:cstheme="minorHAnsi"/>
                <w:sz w:val="24"/>
                <w:szCs w:val="24"/>
              </w:rPr>
              <w:t>Maths</w:t>
            </w:r>
            <w:proofErr w:type="spellEnd"/>
          </w:p>
          <w:p w14:paraId="3FDA3D14" w14:textId="77777777" w:rsidR="007A4CF3" w:rsidRPr="007A4CF3" w:rsidRDefault="007A4CF3" w:rsidP="007A4CF3">
            <w:pPr>
              <w:rPr>
                <w:rFonts w:cstheme="minorHAnsi"/>
                <w:sz w:val="24"/>
                <w:szCs w:val="24"/>
              </w:rPr>
            </w:pPr>
            <w:r w:rsidRPr="007A4CF3">
              <w:rPr>
                <w:rFonts w:cstheme="minorHAnsi"/>
                <w:sz w:val="24"/>
                <w:szCs w:val="24"/>
              </w:rPr>
              <w:t>Teaching Qualification or willingness to achieve within 2 years.</w:t>
            </w:r>
          </w:p>
          <w:p w14:paraId="3265F7D7" w14:textId="77777777" w:rsidR="007A4CF3" w:rsidRPr="007A4CF3" w:rsidRDefault="007A4CF3" w:rsidP="007A4CF3">
            <w:pPr>
              <w:tabs>
                <w:tab w:val="right" w:pos="4162"/>
              </w:tabs>
              <w:rPr>
                <w:rFonts w:cstheme="minorHAnsi"/>
                <w:sz w:val="24"/>
                <w:szCs w:val="24"/>
              </w:rPr>
            </w:pPr>
          </w:p>
          <w:p w14:paraId="0CE1C934" w14:textId="77777777" w:rsidR="007A4CF3" w:rsidRPr="007A4CF3" w:rsidRDefault="007A4CF3" w:rsidP="007A4CF3">
            <w:pPr>
              <w:tabs>
                <w:tab w:val="right" w:pos="4162"/>
              </w:tabs>
              <w:rPr>
                <w:rFonts w:cstheme="minorHAnsi"/>
                <w:sz w:val="24"/>
                <w:szCs w:val="24"/>
              </w:rPr>
            </w:pPr>
            <w:r w:rsidRPr="007A4CF3">
              <w:rPr>
                <w:rFonts w:cstheme="minorHAnsi"/>
                <w:sz w:val="24"/>
                <w:szCs w:val="24"/>
              </w:rPr>
              <w:t xml:space="preserve">Hold an Assessor award: D32/33, A1, CAVA or TAQA qualification. </w:t>
            </w:r>
          </w:p>
          <w:p w14:paraId="4CF0780D" w14:textId="77777777" w:rsidR="007A4CF3" w:rsidRPr="007A4CF3" w:rsidRDefault="007A4CF3" w:rsidP="007A4CF3">
            <w:pPr>
              <w:tabs>
                <w:tab w:val="right" w:pos="4162"/>
              </w:tabs>
              <w:rPr>
                <w:rFonts w:cstheme="minorHAnsi"/>
                <w:sz w:val="24"/>
                <w:szCs w:val="24"/>
              </w:rPr>
            </w:pPr>
          </w:p>
          <w:p w14:paraId="662C98D1" w14:textId="403A7259" w:rsidR="00044151" w:rsidRPr="007A4CF3" w:rsidRDefault="007A4CF3" w:rsidP="007A4CF3">
            <w:pPr>
              <w:rPr>
                <w:rFonts w:cstheme="minorHAnsi"/>
                <w:sz w:val="24"/>
                <w:szCs w:val="24"/>
              </w:rPr>
            </w:pPr>
            <w:r w:rsidRPr="007A4CF3">
              <w:rPr>
                <w:rFonts w:cstheme="minorHAnsi"/>
                <w:sz w:val="24"/>
                <w:szCs w:val="24"/>
              </w:rPr>
              <w:t>Hold a D34 or V1 Verifiers qualification</w:t>
            </w:r>
          </w:p>
        </w:tc>
        <w:tc>
          <w:tcPr>
            <w:tcW w:w="4391" w:type="dxa"/>
            <w:tcBorders>
              <w:top w:val="single" w:sz="12" w:space="0" w:color="000000" w:themeColor="text1"/>
              <w:bottom w:val="single" w:sz="8" w:space="0" w:color="000000" w:themeColor="text1"/>
            </w:tcBorders>
          </w:tcPr>
          <w:p w14:paraId="57EF888E" w14:textId="77777777" w:rsidR="0088481C" w:rsidRPr="007A4CF3" w:rsidRDefault="0088481C" w:rsidP="00F3375D">
            <w:pPr>
              <w:pStyle w:val="ListParagraph"/>
              <w:ind w:left="360"/>
              <w:rPr>
                <w:rFonts w:cstheme="minorHAnsi"/>
                <w:sz w:val="24"/>
                <w:szCs w:val="24"/>
              </w:rPr>
            </w:pPr>
          </w:p>
        </w:tc>
      </w:tr>
      <w:tr w:rsidR="007A4CF3" w:rsidRPr="007A4CF3" w14:paraId="4BAE111A"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1BAAE14" w14:textId="77777777" w:rsidR="007A4CF3" w:rsidRPr="007A4CF3" w:rsidRDefault="007A4CF3" w:rsidP="007A4CF3">
            <w:pPr>
              <w:rPr>
                <w:rFonts w:cstheme="minorHAnsi"/>
                <w:b/>
                <w:sz w:val="24"/>
                <w:szCs w:val="24"/>
              </w:rPr>
            </w:pPr>
          </w:p>
          <w:p w14:paraId="51B521FC" w14:textId="77777777" w:rsidR="007A4CF3" w:rsidRPr="007A4CF3" w:rsidRDefault="007A4CF3" w:rsidP="007A4CF3">
            <w:pPr>
              <w:rPr>
                <w:rFonts w:cstheme="minorHAnsi"/>
                <w:b/>
                <w:sz w:val="24"/>
                <w:szCs w:val="24"/>
              </w:rPr>
            </w:pPr>
            <w:r w:rsidRPr="007A4CF3">
              <w:rPr>
                <w:rFonts w:cstheme="minorHAnsi"/>
                <w:b/>
                <w:sz w:val="24"/>
                <w:szCs w:val="24"/>
              </w:rPr>
              <w:t xml:space="preserve">Post Specific Qualifications </w:t>
            </w:r>
          </w:p>
          <w:p w14:paraId="2CE5AFE4" w14:textId="77777777" w:rsidR="007A4CF3" w:rsidRPr="007A4CF3" w:rsidRDefault="007A4CF3" w:rsidP="007A4CF3">
            <w:pPr>
              <w:rPr>
                <w:rFonts w:cstheme="minorHAnsi"/>
                <w:b/>
                <w:sz w:val="24"/>
                <w:szCs w:val="24"/>
              </w:rPr>
            </w:pPr>
          </w:p>
          <w:p w14:paraId="02999486" w14:textId="77777777" w:rsidR="007A4CF3" w:rsidRPr="007A4CF3" w:rsidRDefault="007A4CF3" w:rsidP="007A4CF3">
            <w:pPr>
              <w:rPr>
                <w:rFonts w:cstheme="minorHAnsi"/>
                <w:b/>
                <w:sz w:val="24"/>
                <w:szCs w:val="24"/>
              </w:rPr>
            </w:pPr>
          </w:p>
          <w:p w14:paraId="58E39239" w14:textId="77777777" w:rsidR="007A4CF3" w:rsidRPr="007A4CF3" w:rsidRDefault="007A4CF3" w:rsidP="007A4CF3">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573954CC" w14:textId="77777777" w:rsidR="007A4CF3" w:rsidRPr="007A4CF3" w:rsidRDefault="007A4CF3" w:rsidP="007A4CF3">
            <w:pPr>
              <w:rPr>
                <w:rFonts w:cstheme="minorHAnsi"/>
                <w:sz w:val="24"/>
                <w:szCs w:val="24"/>
              </w:rPr>
            </w:pPr>
            <w:r w:rsidRPr="007A4CF3">
              <w:rPr>
                <w:rFonts w:cstheme="minorHAnsi"/>
                <w:sz w:val="24"/>
                <w:szCs w:val="24"/>
              </w:rPr>
              <w:t xml:space="preserve">Have occupational competency in Health and Social Care at Senior </w:t>
            </w:r>
            <w:proofErr w:type="spellStart"/>
            <w:r w:rsidRPr="007A4CF3">
              <w:rPr>
                <w:rFonts w:cstheme="minorHAnsi"/>
                <w:sz w:val="24"/>
                <w:szCs w:val="24"/>
              </w:rPr>
              <w:t>Carer</w:t>
            </w:r>
            <w:proofErr w:type="spellEnd"/>
            <w:r w:rsidRPr="007A4CF3">
              <w:rPr>
                <w:rFonts w:cstheme="minorHAnsi"/>
                <w:sz w:val="24"/>
                <w:szCs w:val="24"/>
              </w:rPr>
              <w:t xml:space="preserve"> level or above.</w:t>
            </w:r>
          </w:p>
          <w:p w14:paraId="4D76FCD6" w14:textId="77777777" w:rsidR="007A4CF3" w:rsidRPr="007A4CF3" w:rsidRDefault="007A4CF3" w:rsidP="007A4CF3">
            <w:pPr>
              <w:rPr>
                <w:rFonts w:cstheme="minorHAnsi"/>
                <w:sz w:val="24"/>
                <w:szCs w:val="24"/>
              </w:rPr>
            </w:pPr>
          </w:p>
          <w:p w14:paraId="68CE78B4" w14:textId="77777777" w:rsidR="007A4CF3" w:rsidRPr="007A4CF3" w:rsidRDefault="007A4CF3" w:rsidP="007A4CF3">
            <w:pPr>
              <w:rPr>
                <w:rFonts w:cstheme="minorHAnsi"/>
                <w:sz w:val="24"/>
                <w:szCs w:val="24"/>
              </w:rPr>
            </w:pPr>
          </w:p>
          <w:p w14:paraId="53F97EDC" w14:textId="77777777" w:rsidR="007A4CF3" w:rsidRPr="007A4CF3" w:rsidRDefault="007A4CF3" w:rsidP="007A4CF3">
            <w:pPr>
              <w:tabs>
                <w:tab w:val="right" w:pos="4162"/>
              </w:tabs>
              <w:rPr>
                <w:rFonts w:cstheme="minorHAnsi"/>
                <w:sz w:val="24"/>
                <w:szCs w:val="24"/>
              </w:rPr>
            </w:pPr>
            <w:r w:rsidRPr="007A4CF3">
              <w:rPr>
                <w:rFonts w:cstheme="minorHAnsi"/>
                <w:sz w:val="24"/>
                <w:szCs w:val="24"/>
              </w:rPr>
              <w:t>Level 3 in Health and Social care, or higher.</w:t>
            </w:r>
          </w:p>
          <w:p w14:paraId="2584A639" w14:textId="77777777" w:rsidR="007A4CF3" w:rsidRPr="007A4CF3" w:rsidRDefault="007A4CF3" w:rsidP="007A4CF3">
            <w:pPr>
              <w:rPr>
                <w:rFonts w:cstheme="minorHAnsi"/>
                <w:sz w:val="24"/>
                <w:szCs w:val="24"/>
              </w:rPr>
            </w:pPr>
          </w:p>
          <w:p w14:paraId="2D6D81BB" w14:textId="72EBB2DA" w:rsidR="007A4CF3" w:rsidRPr="007A4CF3" w:rsidRDefault="007A4CF3" w:rsidP="007A4CF3">
            <w:pPr>
              <w:rPr>
                <w:rFonts w:cstheme="minorHAnsi"/>
                <w:sz w:val="24"/>
                <w:szCs w:val="24"/>
              </w:rPr>
            </w:pPr>
          </w:p>
        </w:tc>
        <w:tc>
          <w:tcPr>
            <w:tcW w:w="4391" w:type="dxa"/>
            <w:tcBorders>
              <w:top w:val="single" w:sz="8" w:space="0" w:color="000000" w:themeColor="text1"/>
              <w:bottom w:val="single" w:sz="8" w:space="0" w:color="000000" w:themeColor="text1"/>
            </w:tcBorders>
          </w:tcPr>
          <w:p w14:paraId="5B8D80E0" w14:textId="77777777" w:rsidR="007A4CF3" w:rsidRPr="007A4CF3" w:rsidRDefault="007A4CF3" w:rsidP="007A4CF3">
            <w:pPr>
              <w:shd w:val="clear" w:color="auto" w:fill="FFFFFF"/>
              <w:spacing w:before="100" w:beforeAutospacing="1" w:after="100" w:afterAutospacing="1"/>
              <w:rPr>
                <w:rFonts w:cstheme="minorHAnsi"/>
                <w:sz w:val="24"/>
                <w:szCs w:val="24"/>
              </w:rPr>
            </w:pPr>
            <w:r w:rsidRPr="007A4CF3">
              <w:rPr>
                <w:rFonts w:cstheme="minorHAnsi"/>
                <w:sz w:val="24"/>
                <w:szCs w:val="24"/>
              </w:rPr>
              <w:t>Experience in Assessing learners in the Health and Social Care sector, or other relevant business sectors.</w:t>
            </w:r>
          </w:p>
          <w:p w14:paraId="5D16B86D" w14:textId="5E9601B1" w:rsidR="007A4CF3" w:rsidRPr="007A4CF3" w:rsidRDefault="007A4CF3" w:rsidP="007A4CF3">
            <w:pPr>
              <w:pStyle w:val="TableParagraph"/>
              <w:tabs>
                <w:tab w:val="left" w:pos="823"/>
                <w:tab w:val="left" w:pos="824"/>
              </w:tabs>
              <w:spacing w:line="268" w:lineRule="exact"/>
              <w:ind w:left="0"/>
              <w:rPr>
                <w:rFonts w:asciiTheme="minorHAnsi" w:eastAsiaTheme="minorHAnsi" w:hAnsiTheme="minorHAnsi" w:cstheme="minorHAnsi"/>
                <w:sz w:val="24"/>
                <w:szCs w:val="24"/>
                <w:lang w:eastAsia="en-US" w:bidi="ar-SA"/>
              </w:rPr>
            </w:pPr>
            <w:r w:rsidRPr="007A4CF3">
              <w:rPr>
                <w:rFonts w:asciiTheme="minorHAnsi" w:hAnsiTheme="minorHAnsi" w:cstheme="minorHAnsi"/>
                <w:sz w:val="24"/>
                <w:szCs w:val="24"/>
              </w:rPr>
              <w:t>Level 4 in Health and Social care, advanced practitioner or degree level</w:t>
            </w:r>
          </w:p>
        </w:tc>
      </w:tr>
      <w:tr w:rsidR="007A4CF3" w:rsidRPr="007A4CF3" w14:paraId="1F1A3697"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FD2F4AC" w14:textId="77777777" w:rsidR="007A4CF3" w:rsidRPr="007A4CF3" w:rsidRDefault="007A4CF3" w:rsidP="007A4CF3">
            <w:pPr>
              <w:rPr>
                <w:rFonts w:cstheme="minorHAnsi"/>
                <w:b/>
                <w:sz w:val="24"/>
                <w:szCs w:val="24"/>
              </w:rPr>
            </w:pPr>
            <w:r w:rsidRPr="007A4CF3">
              <w:rPr>
                <w:rFonts w:cstheme="minorHAnsi"/>
                <w:b/>
                <w:sz w:val="24"/>
                <w:szCs w:val="24"/>
              </w:rPr>
              <w:t>Work Experience</w:t>
            </w:r>
          </w:p>
          <w:p w14:paraId="0B016FB6" w14:textId="77777777" w:rsidR="007A4CF3" w:rsidRPr="007A4CF3" w:rsidRDefault="007A4CF3" w:rsidP="007A4CF3">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07A9F702"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t>At least 3 years' experience working in the care sector, within 2 years of application.</w:t>
            </w:r>
          </w:p>
          <w:p w14:paraId="1E75BCA1"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25D2291B"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t>Able to conduct online remote assessments, and face-to-face when required.</w:t>
            </w:r>
          </w:p>
          <w:p w14:paraId="0A7FC8A1"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63407777" w14:textId="77777777" w:rsidR="007A4CF3" w:rsidRPr="007A4CF3" w:rsidRDefault="007A4CF3" w:rsidP="007A4CF3">
            <w:pPr>
              <w:rPr>
                <w:rFonts w:cstheme="minorHAnsi"/>
                <w:sz w:val="24"/>
                <w:szCs w:val="24"/>
              </w:rPr>
            </w:pPr>
            <w:r w:rsidRPr="007A4CF3">
              <w:rPr>
                <w:rFonts w:cstheme="minorHAnsi"/>
                <w:sz w:val="24"/>
                <w:szCs w:val="24"/>
              </w:rPr>
              <w:t>Provide a quality learning experience and journey.</w:t>
            </w:r>
          </w:p>
          <w:p w14:paraId="3B340C2A" w14:textId="77777777" w:rsidR="007A4CF3" w:rsidRPr="007A4CF3" w:rsidRDefault="007A4CF3" w:rsidP="007A4CF3">
            <w:pPr>
              <w:rPr>
                <w:rFonts w:cstheme="minorHAnsi"/>
                <w:sz w:val="24"/>
                <w:szCs w:val="24"/>
              </w:rPr>
            </w:pPr>
          </w:p>
          <w:p w14:paraId="56C36B5E" w14:textId="77777777" w:rsidR="007A4CF3" w:rsidRPr="007A4CF3" w:rsidRDefault="007A4CF3" w:rsidP="007A4CF3">
            <w:pPr>
              <w:rPr>
                <w:rFonts w:cstheme="minorHAnsi"/>
                <w:sz w:val="24"/>
                <w:szCs w:val="24"/>
              </w:rPr>
            </w:pPr>
            <w:r w:rsidRPr="007A4CF3">
              <w:rPr>
                <w:rFonts w:cstheme="minorHAnsi"/>
                <w:sz w:val="24"/>
                <w:szCs w:val="24"/>
              </w:rPr>
              <w:t>Supporting learners to successfully achieve their qualifications in a timely fashion.</w:t>
            </w:r>
          </w:p>
          <w:p w14:paraId="6B78B77A"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2E876A36" w14:textId="77777777" w:rsidR="007A4CF3" w:rsidRPr="007A4CF3" w:rsidRDefault="007A4CF3" w:rsidP="007A4CF3">
            <w:pPr>
              <w:rPr>
                <w:rFonts w:cstheme="minorHAnsi"/>
                <w:sz w:val="24"/>
                <w:szCs w:val="24"/>
              </w:rPr>
            </w:pPr>
            <w:r w:rsidRPr="007A4CF3">
              <w:rPr>
                <w:rFonts w:cstheme="minorHAnsi"/>
                <w:sz w:val="24"/>
                <w:szCs w:val="24"/>
              </w:rPr>
              <w:t xml:space="preserve">Work experience in an FE setting </w:t>
            </w:r>
            <w:proofErr w:type="spellStart"/>
            <w:r w:rsidRPr="007A4CF3">
              <w:rPr>
                <w:rFonts w:cstheme="minorHAnsi"/>
                <w:sz w:val="24"/>
                <w:szCs w:val="24"/>
              </w:rPr>
              <w:t>ie</w:t>
            </w:r>
            <w:proofErr w:type="spellEnd"/>
            <w:r w:rsidRPr="007A4CF3">
              <w:rPr>
                <w:rFonts w:cstheme="minorHAnsi"/>
                <w:sz w:val="24"/>
                <w:szCs w:val="24"/>
              </w:rPr>
              <w:t xml:space="preserve"> college or school.</w:t>
            </w:r>
          </w:p>
          <w:p w14:paraId="1C026E4A" w14:textId="77777777" w:rsidR="007A4CF3" w:rsidRPr="007A4CF3" w:rsidRDefault="007A4CF3" w:rsidP="007A4CF3">
            <w:pPr>
              <w:rPr>
                <w:rFonts w:cstheme="minorHAnsi"/>
                <w:sz w:val="24"/>
                <w:szCs w:val="24"/>
              </w:rPr>
            </w:pPr>
          </w:p>
          <w:p w14:paraId="244DCA1A" w14:textId="77777777" w:rsidR="007A4CF3" w:rsidRPr="007A4CF3" w:rsidRDefault="007A4CF3" w:rsidP="007A4CF3">
            <w:pPr>
              <w:rPr>
                <w:rFonts w:cstheme="minorHAnsi"/>
                <w:sz w:val="24"/>
                <w:szCs w:val="24"/>
              </w:rPr>
            </w:pPr>
            <w:r w:rsidRPr="007A4CF3">
              <w:rPr>
                <w:rFonts w:cstheme="minorHAnsi"/>
                <w:sz w:val="24"/>
                <w:szCs w:val="24"/>
              </w:rPr>
              <w:t>Experience in delivering Level 2 and Level 3 qualifications on eLearning platforms in the health and social care sector.</w:t>
            </w:r>
          </w:p>
          <w:p w14:paraId="574F0A48" w14:textId="77777777" w:rsidR="007A4CF3" w:rsidRPr="007A4CF3" w:rsidRDefault="007A4CF3" w:rsidP="007A4CF3">
            <w:pPr>
              <w:rPr>
                <w:rFonts w:cstheme="minorHAnsi"/>
                <w:sz w:val="24"/>
                <w:szCs w:val="24"/>
              </w:rPr>
            </w:pPr>
          </w:p>
          <w:p w14:paraId="1123A268" w14:textId="0E4A46E6" w:rsidR="007A4CF3" w:rsidRPr="007A4CF3" w:rsidRDefault="007A4CF3" w:rsidP="007A4CF3">
            <w:pPr>
              <w:rPr>
                <w:rFonts w:cstheme="minorHAnsi"/>
                <w:sz w:val="24"/>
                <w:szCs w:val="24"/>
              </w:rPr>
            </w:pPr>
            <w:r w:rsidRPr="007A4CF3">
              <w:rPr>
                <w:rFonts w:cstheme="minorHAnsi"/>
                <w:sz w:val="24"/>
                <w:szCs w:val="24"/>
              </w:rPr>
              <w:t>Previous knowledge of Level 2 and Level 3 NVQ standards and assessment processes.</w:t>
            </w:r>
          </w:p>
        </w:tc>
      </w:tr>
      <w:tr w:rsidR="007A4CF3" w:rsidRPr="007A4CF3" w14:paraId="33DC25BF"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BAD0B48" w14:textId="77777777" w:rsidR="007A4CF3" w:rsidRPr="007A4CF3" w:rsidRDefault="007A4CF3" w:rsidP="007A4CF3">
            <w:pPr>
              <w:rPr>
                <w:rFonts w:cstheme="minorHAnsi"/>
                <w:b/>
                <w:sz w:val="24"/>
                <w:szCs w:val="24"/>
              </w:rPr>
            </w:pPr>
            <w:r w:rsidRPr="007A4CF3">
              <w:rPr>
                <w:rFonts w:cstheme="minorHAnsi"/>
                <w:b/>
                <w:sz w:val="24"/>
                <w:szCs w:val="24"/>
              </w:rPr>
              <w:t>Knowledge</w:t>
            </w:r>
          </w:p>
          <w:p w14:paraId="4896AD7C" w14:textId="77777777" w:rsidR="007A4CF3" w:rsidRPr="007A4CF3" w:rsidRDefault="007A4CF3" w:rsidP="007A4CF3">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120BAE0D"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t xml:space="preserve">Competent in Microsoft Office applications and ICT skills. </w:t>
            </w:r>
          </w:p>
          <w:p w14:paraId="6520E6D6"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3A448FD6"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hAnsiTheme="minorHAnsi" w:cstheme="minorHAnsi"/>
                <w:sz w:val="24"/>
                <w:szCs w:val="24"/>
              </w:rPr>
              <w:t xml:space="preserve">Committed to continuous professional development, staying up-to-date with industry trends </w:t>
            </w:r>
            <w:r w:rsidRPr="007A4CF3">
              <w:rPr>
                <w:rFonts w:asciiTheme="minorHAnsi" w:eastAsiaTheme="minorHAnsi" w:hAnsiTheme="minorHAnsi" w:cstheme="minorHAnsi"/>
                <w:sz w:val="24"/>
                <w:szCs w:val="24"/>
                <w:lang w:eastAsia="en-US" w:bidi="ar-SA"/>
              </w:rPr>
              <w:t>and assessment guidelines to ensure the delivery of high-quality training and assessment.</w:t>
            </w:r>
          </w:p>
          <w:p w14:paraId="50C2B5FB"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3236DD64" w14:textId="77777777" w:rsidR="007A4CF3" w:rsidRPr="007A4CF3" w:rsidRDefault="007A4CF3" w:rsidP="007A4CF3">
            <w:pPr>
              <w:rPr>
                <w:rFonts w:cstheme="minorHAnsi"/>
                <w:sz w:val="24"/>
                <w:szCs w:val="24"/>
              </w:rPr>
            </w:pPr>
            <w:r w:rsidRPr="007A4CF3">
              <w:rPr>
                <w:rFonts w:cstheme="minorHAnsi"/>
                <w:sz w:val="24"/>
                <w:szCs w:val="24"/>
              </w:rPr>
              <w:t xml:space="preserve">Working with student databases </w:t>
            </w:r>
            <w:proofErr w:type="spellStart"/>
            <w:r w:rsidRPr="007A4CF3">
              <w:rPr>
                <w:rFonts w:cstheme="minorHAnsi"/>
                <w:sz w:val="24"/>
                <w:szCs w:val="24"/>
              </w:rPr>
              <w:t>ie</w:t>
            </w:r>
            <w:proofErr w:type="spellEnd"/>
            <w:r w:rsidRPr="007A4CF3">
              <w:rPr>
                <w:rFonts w:cstheme="minorHAnsi"/>
                <w:sz w:val="24"/>
                <w:szCs w:val="24"/>
              </w:rPr>
              <w:t xml:space="preserve"> ProMonitor/</w:t>
            </w:r>
            <w:proofErr w:type="spellStart"/>
            <w:r w:rsidRPr="007A4CF3">
              <w:rPr>
                <w:rFonts w:cstheme="minorHAnsi"/>
                <w:sz w:val="24"/>
                <w:szCs w:val="24"/>
              </w:rPr>
              <w:t>ProSolution</w:t>
            </w:r>
            <w:proofErr w:type="spellEnd"/>
            <w:r w:rsidRPr="007A4CF3">
              <w:rPr>
                <w:rFonts w:cstheme="minorHAnsi"/>
                <w:sz w:val="24"/>
                <w:szCs w:val="24"/>
              </w:rPr>
              <w:t xml:space="preserve">. </w:t>
            </w:r>
          </w:p>
          <w:p w14:paraId="7DD80FE1" w14:textId="77777777" w:rsidR="007A4CF3" w:rsidRPr="007A4CF3" w:rsidRDefault="007A4CF3" w:rsidP="007A4CF3">
            <w:pPr>
              <w:rPr>
                <w:rFonts w:cstheme="minorHAnsi"/>
                <w:sz w:val="24"/>
                <w:szCs w:val="24"/>
              </w:rPr>
            </w:pPr>
          </w:p>
          <w:p w14:paraId="64E620AC" w14:textId="77777777" w:rsidR="007A4CF3" w:rsidRPr="007A4CF3" w:rsidRDefault="007A4CF3" w:rsidP="007A4CF3">
            <w:pPr>
              <w:rPr>
                <w:rFonts w:cstheme="minorHAnsi"/>
                <w:sz w:val="24"/>
                <w:szCs w:val="24"/>
              </w:rPr>
            </w:pPr>
            <w:r w:rsidRPr="007A4CF3">
              <w:rPr>
                <w:rFonts w:cstheme="minorHAnsi"/>
                <w:sz w:val="24"/>
                <w:szCs w:val="24"/>
              </w:rPr>
              <w:t xml:space="preserve">Understanding of KCSIE and safeguarding children and vulnerable adults </w:t>
            </w:r>
          </w:p>
          <w:p w14:paraId="6B806316" w14:textId="77777777" w:rsidR="007A4CF3" w:rsidRPr="007A4CF3" w:rsidRDefault="007A4CF3" w:rsidP="007A4CF3">
            <w:pPr>
              <w:rPr>
                <w:rFonts w:cstheme="minorHAnsi"/>
                <w:sz w:val="24"/>
                <w:szCs w:val="24"/>
              </w:rPr>
            </w:pPr>
          </w:p>
          <w:p w14:paraId="0CC31A7F" w14:textId="734ED463" w:rsidR="007A4CF3" w:rsidRPr="007A4CF3" w:rsidRDefault="007A4CF3" w:rsidP="007A4CF3">
            <w:pPr>
              <w:rPr>
                <w:rFonts w:cstheme="minorHAnsi"/>
                <w:sz w:val="24"/>
                <w:szCs w:val="24"/>
              </w:rPr>
            </w:pPr>
          </w:p>
        </w:tc>
      </w:tr>
      <w:tr w:rsidR="007A4CF3" w:rsidRPr="007A4CF3" w14:paraId="20E188A6"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FA0DF4A" w14:textId="77777777" w:rsidR="007A4CF3" w:rsidRPr="007A4CF3" w:rsidRDefault="007A4CF3" w:rsidP="007A4CF3">
            <w:pPr>
              <w:rPr>
                <w:rFonts w:cstheme="minorHAnsi"/>
                <w:b/>
                <w:sz w:val="24"/>
                <w:szCs w:val="24"/>
              </w:rPr>
            </w:pPr>
          </w:p>
          <w:p w14:paraId="79A2D79F" w14:textId="77777777" w:rsidR="007A4CF3" w:rsidRPr="007A4CF3" w:rsidRDefault="007A4CF3" w:rsidP="007A4CF3">
            <w:pPr>
              <w:rPr>
                <w:rFonts w:cstheme="minorHAnsi"/>
                <w:b/>
                <w:sz w:val="24"/>
                <w:szCs w:val="24"/>
              </w:rPr>
            </w:pPr>
          </w:p>
          <w:p w14:paraId="7736E25F" w14:textId="77777777" w:rsidR="007A4CF3" w:rsidRPr="007A4CF3" w:rsidRDefault="007A4CF3" w:rsidP="007A4CF3">
            <w:pPr>
              <w:rPr>
                <w:rFonts w:cstheme="minorHAnsi"/>
                <w:b/>
                <w:sz w:val="24"/>
                <w:szCs w:val="24"/>
              </w:rPr>
            </w:pPr>
          </w:p>
          <w:p w14:paraId="0F976135" w14:textId="77777777" w:rsidR="007A4CF3" w:rsidRPr="007A4CF3" w:rsidRDefault="007A4CF3" w:rsidP="007A4CF3">
            <w:pPr>
              <w:rPr>
                <w:rFonts w:cstheme="minorHAnsi"/>
                <w:b/>
                <w:sz w:val="24"/>
                <w:szCs w:val="24"/>
              </w:rPr>
            </w:pPr>
            <w:r w:rsidRPr="007A4CF3">
              <w:rPr>
                <w:rFonts w:cstheme="minorHAnsi"/>
                <w:b/>
                <w:sz w:val="24"/>
                <w:szCs w:val="24"/>
              </w:rPr>
              <w:t xml:space="preserve">Skills </w:t>
            </w:r>
          </w:p>
          <w:p w14:paraId="3D78EA1F" w14:textId="77777777" w:rsidR="007A4CF3" w:rsidRPr="007A4CF3" w:rsidRDefault="007A4CF3" w:rsidP="007A4CF3">
            <w:pPr>
              <w:rPr>
                <w:rFonts w:cstheme="minorHAnsi"/>
                <w:b/>
                <w:sz w:val="24"/>
                <w:szCs w:val="24"/>
              </w:rPr>
            </w:pPr>
          </w:p>
          <w:p w14:paraId="62BA861F" w14:textId="77777777" w:rsidR="007A4CF3" w:rsidRPr="007A4CF3" w:rsidRDefault="007A4CF3" w:rsidP="007A4CF3">
            <w:pPr>
              <w:rPr>
                <w:rFonts w:cstheme="minorHAnsi"/>
                <w:b/>
                <w:sz w:val="24"/>
                <w:szCs w:val="24"/>
              </w:rPr>
            </w:pPr>
          </w:p>
          <w:p w14:paraId="28B82B74" w14:textId="77777777" w:rsidR="007A4CF3" w:rsidRPr="007A4CF3" w:rsidRDefault="007A4CF3" w:rsidP="007A4CF3">
            <w:pPr>
              <w:rPr>
                <w:rFonts w:cstheme="minorHAnsi"/>
                <w:b/>
                <w:sz w:val="24"/>
                <w:szCs w:val="24"/>
              </w:rPr>
            </w:pPr>
          </w:p>
        </w:tc>
        <w:tc>
          <w:tcPr>
            <w:tcW w:w="4378" w:type="dxa"/>
            <w:tcBorders>
              <w:top w:val="single" w:sz="8" w:space="0" w:color="000000" w:themeColor="text1"/>
              <w:left w:val="single" w:sz="12" w:space="0" w:color="000000" w:themeColor="text1"/>
              <w:bottom w:val="single" w:sz="8" w:space="0" w:color="000000" w:themeColor="text1"/>
            </w:tcBorders>
          </w:tcPr>
          <w:p w14:paraId="2F6F3081"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lastRenderedPageBreak/>
              <w:t>Excellent communication skills including written and verbal.</w:t>
            </w:r>
          </w:p>
          <w:p w14:paraId="57A48B85"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5E89522B"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t xml:space="preserve">Possess strong communication and </w:t>
            </w:r>
            <w:r w:rsidRPr="007A4CF3">
              <w:rPr>
                <w:rFonts w:asciiTheme="minorHAnsi" w:eastAsiaTheme="minorHAnsi" w:hAnsiTheme="minorHAnsi" w:cstheme="minorHAnsi"/>
                <w:sz w:val="24"/>
                <w:szCs w:val="24"/>
                <w:lang w:eastAsia="en-US" w:bidi="ar-SA"/>
              </w:rPr>
              <w:lastRenderedPageBreak/>
              <w:t xml:space="preserve">interpersonal skills, with the ability to build rapport and motivate learners. </w:t>
            </w:r>
          </w:p>
          <w:p w14:paraId="55222831"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1A6CC136"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t xml:space="preserve">The ability to self-manage, </w:t>
            </w:r>
            <w:proofErr w:type="spellStart"/>
            <w:r w:rsidRPr="007A4CF3">
              <w:rPr>
                <w:rFonts w:asciiTheme="minorHAnsi" w:eastAsiaTheme="minorHAnsi" w:hAnsiTheme="minorHAnsi" w:cstheme="minorHAnsi"/>
                <w:sz w:val="24"/>
                <w:szCs w:val="24"/>
                <w:lang w:eastAsia="en-US" w:bidi="ar-SA"/>
              </w:rPr>
              <w:t>prioritise</w:t>
            </w:r>
            <w:proofErr w:type="spellEnd"/>
            <w:r w:rsidRPr="007A4CF3">
              <w:rPr>
                <w:rFonts w:asciiTheme="minorHAnsi" w:eastAsiaTheme="minorHAnsi" w:hAnsiTheme="minorHAnsi" w:cstheme="minorHAnsi"/>
                <w:sz w:val="24"/>
                <w:szCs w:val="24"/>
                <w:lang w:eastAsia="en-US" w:bidi="ar-SA"/>
              </w:rPr>
              <w:t xml:space="preserve"> own workload and logically approach own work duties. </w:t>
            </w:r>
          </w:p>
          <w:p w14:paraId="593CED30"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11642999"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t xml:space="preserve">Excellent time management skills and attention to detail. </w:t>
            </w:r>
          </w:p>
          <w:p w14:paraId="4A9CA048"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3C67D2F6" w14:textId="75BDD1DB"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t>Able to maintain accurate and up-to-date records of assessments, learner progress, and achievements.</w:t>
            </w:r>
          </w:p>
        </w:tc>
        <w:tc>
          <w:tcPr>
            <w:tcW w:w="4391" w:type="dxa"/>
            <w:tcBorders>
              <w:top w:val="single" w:sz="8" w:space="0" w:color="000000" w:themeColor="text1"/>
              <w:bottom w:val="single" w:sz="8" w:space="0" w:color="000000" w:themeColor="text1"/>
            </w:tcBorders>
          </w:tcPr>
          <w:p w14:paraId="0E28A763" w14:textId="77777777" w:rsidR="007A4CF3" w:rsidRPr="007A4CF3" w:rsidRDefault="007A4CF3" w:rsidP="007A4CF3">
            <w:pPr>
              <w:rPr>
                <w:rFonts w:cstheme="minorHAnsi"/>
                <w:sz w:val="24"/>
                <w:szCs w:val="24"/>
              </w:rPr>
            </w:pPr>
            <w:r w:rsidRPr="007A4CF3">
              <w:rPr>
                <w:rFonts w:cstheme="minorHAnsi"/>
                <w:sz w:val="24"/>
                <w:szCs w:val="24"/>
              </w:rPr>
              <w:lastRenderedPageBreak/>
              <w:t>Contribute to the planning, monitoring, and achievement of agreed performance targets.</w:t>
            </w:r>
          </w:p>
          <w:p w14:paraId="48AA38F0" w14:textId="77777777" w:rsidR="007A4CF3" w:rsidRPr="007A4CF3" w:rsidRDefault="007A4CF3" w:rsidP="007A4CF3">
            <w:pPr>
              <w:rPr>
                <w:rFonts w:cstheme="minorHAnsi"/>
                <w:sz w:val="24"/>
                <w:szCs w:val="24"/>
              </w:rPr>
            </w:pPr>
          </w:p>
          <w:p w14:paraId="45571CF7" w14:textId="77777777" w:rsidR="007A4CF3" w:rsidRPr="007A4CF3" w:rsidRDefault="007A4CF3" w:rsidP="007A4CF3">
            <w:pPr>
              <w:pStyle w:val="TableParagraph"/>
              <w:tabs>
                <w:tab w:val="left" w:pos="827"/>
                <w:tab w:val="left" w:pos="828"/>
              </w:tabs>
              <w:ind w:left="0" w:right="380"/>
              <w:rPr>
                <w:rFonts w:asciiTheme="minorHAnsi" w:eastAsiaTheme="minorHAnsi" w:hAnsiTheme="minorHAnsi" w:cstheme="minorHAnsi"/>
                <w:sz w:val="24"/>
                <w:szCs w:val="24"/>
                <w:lang w:eastAsia="en-US" w:bidi="ar-SA"/>
              </w:rPr>
            </w:pPr>
            <w:r w:rsidRPr="007A4CF3">
              <w:rPr>
                <w:rFonts w:asciiTheme="minorHAnsi" w:eastAsiaTheme="minorHAnsi" w:hAnsiTheme="minorHAnsi" w:cstheme="minorHAnsi"/>
                <w:sz w:val="24"/>
                <w:szCs w:val="24"/>
                <w:lang w:eastAsia="en-US" w:bidi="ar-SA"/>
              </w:rPr>
              <w:lastRenderedPageBreak/>
              <w:t xml:space="preserve">The ability to work to adjust to flexible work patterns and be able to </w:t>
            </w:r>
            <w:proofErr w:type="spellStart"/>
            <w:r w:rsidRPr="007A4CF3">
              <w:rPr>
                <w:rFonts w:asciiTheme="minorHAnsi" w:eastAsiaTheme="minorHAnsi" w:hAnsiTheme="minorHAnsi" w:cstheme="minorHAnsi"/>
                <w:sz w:val="24"/>
                <w:szCs w:val="24"/>
                <w:lang w:eastAsia="en-US" w:bidi="ar-SA"/>
              </w:rPr>
              <w:t>reprioritise</w:t>
            </w:r>
            <w:proofErr w:type="spellEnd"/>
            <w:r w:rsidRPr="007A4CF3">
              <w:rPr>
                <w:rFonts w:asciiTheme="minorHAnsi" w:eastAsiaTheme="minorHAnsi" w:hAnsiTheme="minorHAnsi" w:cstheme="minorHAnsi"/>
                <w:sz w:val="24"/>
                <w:szCs w:val="24"/>
                <w:lang w:eastAsia="en-US" w:bidi="ar-SA"/>
              </w:rPr>
              <w:t xml:space="preserve"> workload as required. </w:t>
            </w:r>
          </w:p>
          <w:p w14:paraId="76150EB1" w14:textId="77777777" w:rsidR="007A4CF3" w:rsidRPr="007A4CF3" w:rsidRDefault="007A4CF3" w:rsidP="007A4CF3">
            <w:pPr>
              <w:rPr>
                <w:rFonts w:cstheme="minorHAnsi"/>
                <w:sz w:val="24"/>
                <w:szCs w:val="24"/>
              </w:rPr>
            </w:pPr>
          </w:p>
        </w:tc>
      </w:tr>
      <w:tr w:rsidR="007A4CF3" w:rsidRPr="007A4CF3" w14:paraId="582D52AC"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74414F6" w14:textId="77777777" w:rsidR="007A4CF3" w:rsidRPr="007A4CF3" w:rsidRDefault="007A4CF3" w:rsidP="007A4CF3">
            <w:pPr>
              <w:rPr>
                <w:rFonts w:cstheme="minorHAnsi"/>
                <w:b/>
                <w:sz w:val="24"/>
                <w:szCs w:val="24"/>
              </w:rPr>
            </w:pPr>
          </w:p>
          <w:p w14:paraId="59E4CDE0" w14:textId="77777777" w:rsidR="007A4CF3" w:rsidRPr="007A4CF3" w:rsidRDefault="007A4CF3" w:rsidP="007A4CF3">
            <w:pPr>
              <w:rPr>
                <w:rFonts w:cstheme="minorHAnsi"/>
                <w:b/>
                <w:sz w:val="24"/>
                <w:szCs w:val="24"/>
              </w:rPr>
            </w:pPr>
            <w:r w:rsidRPr="007A4CF3">
              <w:rPr>
                <w:rFonts w:cstheme="minorHAnsi"/>
                <w:b/>
                <w:sz w:val="24"/>
                <w:szCs w:val="24"/>
              </w:rPr>
              <w:t>Other Requirements</w:t>
            </w:r>
          </w:p>
          <w:p w14:paraId="39BAE02B" w14:textId="77777777" w:rsidR="007A4CF3" w:rsidRPr="007A4CF3" w:rsidRDefault="007A4CF3" w:rsidP="007A4CF3">
            <w:pPr>
              <w:rPr>
                <w:rFonts w:cstheme="minorHAnsi"/>
                <w:b/>
                <w:sz w:val="24"/>
                <w:szCs w:val="24"/>
              </w:rPr>
            </w:pPr>
          </w:p>
          <w:p w14:paraId="5136AAA3" w14:textId="77777777" w:rsidR="007A4CF3" w:rsidRPr="007A4CF3" w:rsidRDefault="007A4CF3" w:rsidP="007A4CF3">
            <w:pPr>
              <w:rPr>
                <w:rFonts w:cstheme="minorHAnsi"/>
                <w:b/>
                <w:sz w:val="24"/>
                <w:szCs w:val="24"/>
              </w:rPr>
            </w:pPr>
          </w:p>
        </w:tc>
        <w:tc>
          <w:tcPr>
            <w:tcW w:w="4378" w:type="dxa"/>
            <w:tcBorders>
              <w:top w:val="single" w:sz="8" w:space="0" w:color="000000" w:themeColor="text1"/>
              <w:left w:val="single" w:sz="12" w:space="0" w:color="000000" w:themeColor="text1"/>
              <w:bottom w:val="single" w:sz="12" w:space="0" w:color="000000" w:themeColor="text1"/>
            </w:tcBorders>
          </w:tcPr>
          <w:p w14:paraId="393D00F6" w14:textId="13099948" w:rsidR="007A4CF3" w:rsidRPr="007A4CF3" w:rsidRDefault="007A4CF3" w:rsidP="007A4CF3">
            <w:pPr>
              <w:rPr>
                <w:rFonts w:cstheme="minorHAnsi"/>
                <w:sz w:val="24"/>
                <w:szCs w:val="24"/>
              </w:rPr>
            </w:pPr>
            <w:r w:rsidRPr="007A4CF3">
              <w:rPr>
                <w:rFonts w:cstheme="minorHAnsi"/>
                <w:sz w:val="24"/>
                <w:szCs w:val="24"/>
              </w:rPr>
              <w:t>Attendance at college events i.e. open evenings including outside of normal working hours.</w:t>
            </w:r>
          </w:p>
        </w:tc>
        <w:tc>
          <w:tcPr>
            <w:tcW w:w="4391" w:type="dxa"/>
            <w:tcBorders>
              <w:top w:val="single" w:sz="8" w:space="0" w:color="000000" w:themeColor="text1"/>
              <w:bottom w:val="single" w:sz="12" w:space="0" w:color="000000" w:themeColor="text1"/>
            </w:tcBorders>
          </w:tcPr>
          <w:p w14:paraId="745ABDB9" w14:textId="16CD1A9D" w:rsidR="007A4CF3" w:rsidRPr="007A4CF3" w:rsidRDefault="007A4CF3" w:rsidP="007A4CF3">
            <w:pPr>
              <w:rPr>
                <w:rFonts w:cstheme="minorHAnsi"/>
                <w:sz w:val="24"/>
                <w:szCs w:val="24"/>
              </w:rPr>
            </w:pPr>
            <w:r w:rsidRPr="007A4CF3">
              <w:rPr>
                <w:rFonts w:cstheme="minorHAnsi"/>
                <w:sz w:val="24"/>
                <w:szCs w:val="24"/>
              </w:rPr>
              <w:t>Ability to be able to travel between sites.</w:t>
            </w:r>
          </w:p>
        </w:tc>
      </w:tr>
    </w:tbl>
    <w:p w14:paraId="5DC9830C" w14:textId="77777777" w:rsidR="00057A8B" w:rsidRPr="007A4CF3" w:rsidRDefault="00057A8B" w:rsidP="00C37991">
      <w:pPr>
        <w:rPr>
          <w:rFonts w:cstheme="minorHAnsi"/>
          <w:sz w:val="24"/>
          <w:szCs w:val="24"/>
        </w:rPr>
      </w:pPr>
    </w:p>
    <w:sectPr w:rsidR="00057A8B" w:rsidRPr="007A4CF3"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A421" w14:textId="77777777" w:rsidR="004F2619" w:rsidRDefault="004F2619" w:rsidP="00FB2EBA">
      <w:pPr>
        <w:spacing w:after="0" w:line="240" w:lineRule="auto"/>
      </w:pPr>
      <w:r>
        <w:separator/>
      </w:r>
    </w:p>
  </w:endnote>
  <w:endnote w:type="continuationSeparator" w:id="0">
    <w:p w14:paraId="66626B7A" w14:textId="77777777" w:rsidR="004F2619" w:rsidRDefault="004F2619"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C355" w14:textId="77777777" w:rsidR="008230D6" w:rsidRDefault="00FE042C">
    <w:r w:rsidRPr="00FE042C">
      <w:rPr>
        <w:b/>
        <w:i/>
      </w:rPr>
      <w:t>Insert Post Title</w:t>
    </w:r>
    <w:r w:rsidR="00473090">
      <w:tab/>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68513C6A" w14:textId="77777777" w:rsidR="008230D6" w:rsidRDefault="0088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DC56" w14:textId="77777777" w:rsidR="004F2619" w:rsidRDefault="004F2619" w:rsidP="00FB2EBA">
      <w:pPr>
        <w:spacing w:after="0" w:line="240" w:lineRule="auto"/>
      </w:pPr>
      <w:r>
        <w:separator/>
      </w:r>
    </w:p>
  </w:footnote>
  <w:footnote w:type="continuationSeparator" w:id="0">
    <w:p w14:paraId="6ADAD17E" w14:textId="77777777" w:rsidR="004F2619" w:rsidRDefault="004F2619"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1885" w14:textId="1D2E24C0" w:rsidR="002F6E57" w:rsidRDefault="0091239A" w:rsidP="002F6E57">
    <w:pPr>
      <w:pStyle w:val="Header"/>
      <w:jc w:val="center"/>
    </w:pPr>
    <w:r>
      <w:rPr>
        <w:rFonts w:ascii="Calibri"/>
        <w:b/>
        <w:noProof/>
        <w:sz w:val="29"/>
      </w:rPr>
      <w:drawing>
        <wp:anchor distT="0" distB="0" distL="114300" distR="114300" simplePos="0" relativeHeight="251661312" behindDoc="0" locked="0" layoutInCell="1" allowOverlap="1" wp14:anchorId="11FDFAC7" wp14:editId="7D7FB546">
          <wp:simplePos x="0" y="0"/>
          <wp:positionH relativeFrom="margin">
            <wp:posOffset>3000375</wp:posOffset>
          </wp:positionH>
          <wp:positionV relativeFrom="paragraph">
            <wp:posOffset>-163830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4873BA6" wp14:editId="386452EF">
          <wp:extent cx="1228725" cy="4545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5266" cy="457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5"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6"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19" w15:restartNumberingAfterBreak="0">
    <w:nsid w:val="5F9B11E7"/>
    <w:multiLevelType w:val="hybridMultilevel"/>
    <w:tmpl w:val="E8CEC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3"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4"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6"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21"/>
  </w:num>
  <w:num w:numId="3">
    <w:abstractNumId w:val="7"/>
  </w:num>
  <w:num w:numId="4">
    <w:abstractNumId w:val="25"/>
  </w:num>
  <w:num w:numId="5">
    <w:abstractNumId w:val="18"/>
  </w:num>
  <w:num w:numId="6">
    <w:abstractNumId w:val="17"/>
  </w:num>
  <w:num w:numId="7">
    <w:abstractNumId w:val="16"/>
  </w:num>
  <w:num w:numId="8">
    <w:abstractNumId w:val="24"/>
  </w:num>
  <w:num w:numId="9">
    <w:abstractNumId w:val="13"/>
  </w:num>
  <w:num w:numId="10">
    <w:abstractNumId w:val="12"/>
  </w:num>
  <w:num w:numId="11">
    <w:abstractNumId w:val="8"/>
  </w:num>
  <w:num w:numId="12">
    <w:abstractNumId w:val="11"/>
  </w:num>
  <w:num w:numId="13">
    <w:abstractNumId w:val="20"/>
  </w:num>
  <w:num w:numId="14">
    <w:abstractNumId w:val="5"/>
  </w:num>
  <w:num w:numId="15">
    <w:abstractNumId w:val="7"/>
  </w:num>
  <w:num w:numId="16">
    <w:abstractNumId w:val="15"/>
  </w:num>
  <w:num w:numId="17">
    <w:abstractNumId w:val="0"/>
  </w:num>
  <w:num w:numId="18">
    <w:abstractNumId w:val="6"/>
  </w:num>
  <w:num w:numId="19">
    <w:abstractNumId w:val="22"/>
  </w:num>
  <w:num w:numId="20">
    <w:abstractNumId w:val="9"/>
  </w:num>
  <w:num w:numId="21">
    <w:abstractNumId w:val="23"/>
  </w:num>
  <w:num w:numId="22">
    <w:abstractNumId w:val="14"/>
  </w:num>
  <w:num w:numId="23">
    <w:abstractNumId w:val="3"/>
  </w:num>
  <w:num w:numId="24">
    <w:abstractNumId w:val="2"/>
  </w:num>
  <w:num w:numId="25">
    <w:abstractNumId w:val="26"/>
  </w:num>
  <w:num w:numId="26">
    <w:abstractNumId w:val="10"/>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153DEC"/>
    <w:rsid w:val="001855CE"/>
    <w:rsid w:val="001B7B6F"/>
    <w:rsid w:val="001D12A6"/>
    <w:rsid w:val="001F4C3A"/>
    <w:rsid w:val="00204A5A"/>
    <w:rsid w:val="00280239"/>
    <w:rsid w:val="002876E3"/>
    <w:rsid w:val="00294CF0"/>
    <w:rsid w:val="002B1BD7"/>
    <w:rsid w:val="002D39D8"/>
    <w:rsid w:val="002E6E1E"/>
    <w:rsid w:val="002F6E57"/>
    <w:rsid w:val="00312597"/>
    <w:rsid w:val="00322F11"/>
    <w:rsid w:val="00341652"/>
    <w:rsid w:val="003A3867"/>
    <w:rsid w:val="003C399E"/>
    <w:rsid w:val="004173DF"/>
    <w:rsid w:val="0047114F"/>
    <w:rsid w:val="00473090"/>
    <w:rsid w:val="00483FC6"/>
    <w:rsid w:val="004E6681"/>
    <w:rsid w:val="004F2619"/>
    <w:rsid w:val="00514EDA"/>
    <w:rsid w:val="00540649"/>
    <w:rsid w:val="0055505E"/>
    <w:rsid w:val="00577BCD"/>
    <w:rsid w:val="005852C5"/>
    <w:rsid w:val="005F66C6"/>
    <w:rsid w:val="0066795B"/>
    <w:rsid w:val="006831EA"/>
    <w:rsid w:val="006B00E1"/>
    <w:rsid w:val="006C46CC"/>
    <w:rsid w:val="006F1F21"/>
    <w:rsid w:val="00733D87"/>
    <w:rsid w:val="00784176"/>
    <w:rsid w:val="007A4CF3"/>
    <w:rsid w:val="00817A11"/>
    <w:rsid w:val="00853536"/>
    <w:rsid w:val="00862CC5"/>
    <w:rsid w:val="0088481C"/>
    <w:rsid w:val="00887575"/>
    <w:rsid w:val="008C4FA1"/>
    <w:rsid w:val="0091239A"/>
    <w:rsid w:val="0091623B"/>
    <w:rsid w:val="00937206"/>
    <w:rsid w:val="009567A9"/>
    <w:rsid w:val="009F164F"/>
    <w:rsid w:val="009F6C19"/>
    <w:rsid w:val="00A07911"/>
    <w:rsid w:val="00A22195"/>
    <w:rsid w:val="00A35A0F"/>
    <w:rsid w:val="00A6449B"/>
    <w:rsid w:val="00A749C3"/>
    <w:rsid w:val="00A86530"/>
    <w:rsid w:val="00A92993"/>
    <w:rsid w:val="00AA1C28"/>
    <w:rsid w:val="00AC17AA"/>
    <w:rsid w:val="00B22DCC"/>
    <w:rsid w:val="00C37991"/>
    <w:rsid w:val="00C510F1"/>
    <w:rsid w:val="00C733B6"/>
    <w:rsid w:val="00C96520"/>
    <w:rsid w:val="00CC2E32"/>
    <w:rsid w:val="00CD6C06"/>
    <w:rsid w:val="00D27F51"/>
    <w:rsid w:val="00D611F0"/>
    <w:rsid w:val="00D82DE6"/>
    <w:rsid w:val="00DC13AF"/>
    <w:rsid w:val="00E235C8"/>
    <w:rsid w:val="00EA5A70"/>
    <w:rsid w:val="00ED0F61"/>
    <w:rsid w:val="00ED66A7"/>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83E0C"/>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902">
      <w:bodyDiv w:val="1"/>
      <w:marLeft w:val="0"/>
      <w:marRight w:val="0"/>
      <w:marTop w:val="0"/>
      <w:marBottom w:val="0"/>
      <w:divBdr>
        <w:top w:val="none" w:sz="0" w:space="0" w:color="auto"/>
        <w:left w:val="none" w:sz="0" w:space="0" w:color="auto"/>
        <w:bottom w:val="none" w:sz="0" w:space="0" w:color="auto"/>
        <w:right w:val="none" w:sz="0" w:space="0" w:color="auto"/>
      </w:divBdr>
    </w:div>
    <w:div w:id="528643382">
      <w:bodyDiv w:val="1"/>
      <w:marLeft w:val="0"/>
      <w:marRight w:val="0"/>
      <w:marTop w:val="0"/>
      <w:marBottom w:val="0"/>
      <w:divBdr>
        <w:top w:val="none" w:sz="0" w:space="0" w:color="auto"/>
        <w:left w:val="none" w:sz="0" w:space="0" w:color="auto"/>
        <w:bottom w:val="none" w:sz="0" w:space="0" w:color="auto"/>
        <w:right w:val="none" w:sz="0" w:space="0" w:color="auto"/>
      </w:divBdr>
    </w:div>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922035930">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6288</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Michelle Poole</cp:lastModifiedBy>
  <cp:revision>3</cp:revision>
  <cp:lastPrinted>2024-02-19T10:29:00Z</cp:lastPrinted>
  <dcterms:created xsi:type="dcterms:W3CDTF">2024-02-19T10:34:00Z</dcterms:created>
  <dcterms:modified xsi:type="dcterms:W3CDTF">2024-02-22T11:36:00Z</dcterms:modified>
</cp:coreProperties>
</file>