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61" w:rsidRPr="009031D5" w:rsidRDefault="00F3375D" w:rsidP="002F6E57">
      <w:pPr>
        <w:ind w:left="3600" w:firstLine="720"/>
        <w:rPr>
          <w:rFonts w:eastAsia="Calibri" w:cstheme="minorHAnsi"/>
          <w:b/>
          <w:sz w:val="32"/>
          <w:szCs w:val="32"/>
          <w:shd w:val="clear" w:color="auto" w:fill="E0E0E0"/>
        </w:rPr>
      </w:pPr>
      <w:r w:rsidRPr="009031D5">
        <w:rPr>
          <w:rFonts w:eastAsia="Calibri" w:cstheme="minorHAnsi"/>
          <w:b/>
          <w:sz w:val="32"/>
          <w:szCs w:val="32"/>
          <w:shd w:val="clear" w:color="auto" w:fill="E0E0E0"/>
        </w:rPr>
        <w:t>People Team</w:t>
      </w:r>
    </w:p>
    <w:p w:rsidR="00ED0F61" w:rsidRPr="009031D5" w:rsidRDefault="00ED0F61" w:rsidP="00ED0F61">
      <w:pPr>
        <w:shd w:val="clear" w:color="auto" w:fill="E0E0E0"/>
        <w:jc w:val="center"/>
        <w:rPr>
          <w:rFonts w:eastAsia="Calibri" w:cstheme="minorHAnsi"/>
          <w:b/>
          <w:shd w:val="clear" w:color="auto" w:fill="E0E0E0"/>
        </w:rPr>
      </w:pPr>
      <w:r w:rsidRPr="009031D5">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RPr="009031D5" w:rsidTr="00FE042C">
        <w:trPr>
          <w:trHeight w:val="593"/>
        </w:trPr>
        <w:tc>
          <w:tcPr>
            <w:tcW w:w="2578" w:type="dxa"/>
            <w:shd w:val="clear" w:color="auto" w:fill="D9D9D9" w:themeFill="background1" w:themeFillShade="D9"/>
            <w:vAlign w:val="center"/>
          </w:tcPr>
          <w:p w:rsidR="00ED0F61" w:rsidRPr="009031D5" w:rsidRDefault="00ED0F61" w:rsidP="00F166D5">
            <w:pPr>
              <w:rPr>
                <w:rFonts w:cstheme="minorHAnsi"/>
                <w:b/>
              </w:rPr>
            </w:pPr>
            <w:r w:rsidRPr="009031D5">
              <w:rPr>
                <w:rFonts w:cstheme="minorHAnsi"/>
                <w:b/>
              </w:rPr>
              <w:t>Post Title:</w:t>
            </w:r>
          </w:p>
        </w:tc>
        <w:tc>
          <w:tcPr>
            <w:tcW w:w="2686" w:type="dxa"/>
            <w:vAlign w:val="center"/>
          </w:tcPr>
          <w:p w:rsidR="00ED0F61" w:rsidRPr="009031D5" w:rsidRDefault="003962AC" w:rsidP="0047114F">
            <w:pPr>
              <w:rPr>
                <w:rFonts w:cstheme="minorHAnsi"/>
                <w:b/>
              </w:rPr>
            </w:pPr>
            <w:r>
              <w:rPr>
                <w:rFonts w:cstheme="minorHAnsi"/>
                <w:b/>
              </w:rPr>
              <w:t xml:space="preserve">Instructor </w:t>
            </w:r>
            <w:r w:rsidR="00C92CBA" w:rsidRPr="009031D5">
              <w:rPr>
                <w:rFonts w:cstheme="minorHAnsi"/>
                <w:b/>
              </w:rPr>
              <w:t>in Carpentry &amp; Joinery</w:t>
            </w:r>
          </w:p>
        </w:tc>
        <w:tc>
          <w:tcPr>
            <w:tcW w:w="2126"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Department:</w:t>
            </w:r>
          </w:p>
        </w:tc>
        <w:tc>
          <w:tcPr>
            <w:tcW w:w="2938" w:type="dxa"/>
          </w:tcPr>
          <w:p w:rsidR="00ED0F61" w:rsidRPr="009031D5" w:rsidRDefault="00A745D3" w:rsidP="00FE042C">
            <w:pPr>
              <w:rPr>
                <w:rFonts w:cstheme="minorHAnsi"/>
                <w:b/>
              </w:rPr>
            </w:pPr>
            <w:r w:rsidRPr="009031D5">
              <w:rPr>
                <w:rFonts w:cstheme="minorHAnsi"/>
                <w:b/>
              </w:rPr>
              <w:t>Construction Skills</w:t>
            </w:r>
          </w:p>
        </w:tc>
      </w:tr>
      <w:tr w:rsidR="00ED0F61" w:rsidRPr="009031D5" w:rsidTr="002F6E57">
        <w:trPr>
          <w:trHeight w:val="593"/>
        </w:trPr>
        <w:tc>
          <w:tcPr>
            <w:tcW w:w="2578"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Hours per week:</w:t>
            </w:r>
          </w:p>
        </w:tc>
        <w:tc>
          <w:tcPr>
            <w:tcW w:w="2686" w:type="dxa"/>
            <w:vAlign w:val="center"/>
          </w:tcPr>
          <w:p w:rsidR="00ED0F61" w:rsidRPr="009031D5" w:rsidRDefault="00A745D3" w:rsidP="00F166D5">
            <w:pPr>
              <w:rPr>
                <w:rFonts w:cstheme="minorHAnsi"/>
              </w:rPr>
            </w:pPr>
            <w:r w:rsidRPr="009031D5">
              <w:rPr>
                <w:rFonts w:cstheme="minorHAnsi"/>
              </w:rPr>
              <w:t>37</w:t>
            </w:r>
          </w:p>
        </w:tc>
        <w:tc>
          <w:tcPr>
            <w:tcW w:w="2126"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Weeks per year:</w:t>
            </w:r>
          </w:p>
        </w:tc>
        <w:tc>
          <w:tcPr>
            <w:tcW w:w="2938" w:type="dxa"/>
          </w:tcPr>
          <w:p w:rsidR="00ED0F61" w:rsidRPr="009031D5" w:rsidRDefault="00A745D3" w:rsidP="00F166D5">
            <w:pPr>
              <w:rPr>
                <w:rFonts w:cstheme="minorHAnsi"/>
              </w:rPr>
            </w:pPr>
            <w:r w:rsidRPr="009031D5">
              <w:rPr>
                <w:rFonts w:cstheme="minorHAnsi"/>
              </w:rPr>
              <w:t>52.14</w:t>
            </w:r>
          </w:p>
        </w:tc>
      </w:tr>
      <w:tr w:rsidR="00ED0F61" w:rsidRPr="009031D5" w:rsidTr="00FE042C">
        <w:trPr>
          <w:trHeight w:val="593"/>
        </w:trPr>
        <w:tc>
          <w:tcPr>
            <w:tcW w:w="2578"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Contract Type:</w:t>
            </w:r>
          </w:p>
        </w:tc>
        <w:tc>
          <w:tcPr>
            <w:tcW w:w="2686" w:type="dxa"/>
            <w:vAlign w:val="center"/>
          </w:tcPr>
          <w:p w:rsidR="00ED0F61" w:rsidRPr="009031D5" w:rsidRDefault="00A745D3" w:rsidP="00F166D5">
            <w:pPr>
              <w:rPr>
                <w:rFonts w:cstheme="minorHAnsi"/>
              </w:rPr>
            </w:pPr>
            <w:r w:rsidRPr="009031D5">
              <w:rPr>
                <w:rFonts w:cstheme="minorHAnsi"/>
              </w:rPr>
              <w:t>Permanent</w:t>
            </w:r>
          </w:p>
        </w:tc>
        <w:tc>
          <w:tcPr>
            <w:tcW w:w="2126" w:type="dxa"/>
            <w:shd w:val="clear" w:color="auto" w:fill="D9D9D9" w:themeFill="background1" w:themeFillShade="D9"/>
            <w:vAlign w:val="center"/>
          </w:tcPr>
          <w:p w:rsidR="00ED0F61" w:rsidRPr="009031D5" w:rsidRDefault="002F6E57" w:rsidP="00F166D5">
            <w:pPr>
              <w:rPr>
                <w:rFonts w:cstheme="minorHAnsi"/>
                <w:b/>
              </w:rPr>
            </w:pPr>
            <w:r w:rsidRPr="009031D5">
              <w:rPr>
                <w:rFonts w:cstheme="minorHAnsi"/>
                <w:b/>
              </w:rPr>
              <w:t>Reports to:</w:t>
            </w:r>
          </w:p>
        </w:tc>
        <w:tc>
          <w:tcPr>
            <w:tcW w:w="2938" w:type="dxa"/>
            <w:vAlign w:val="center"/>
          </w:tcPr>
          <w:p w:rsidR="00F3375D" w:rsidRPr="009031D5" w:rsidRDefault="00C92CBA" w:rsidP="00FE042C">
            <w:pPr>
              <w:rPr>
                <w:rFonts w:cstheme="minorHAnsi"/>
              </w:rPr>
            </w:pPr>
            <w:r w:rsidRPr="009031D5">
              <w:rPr>
                <w:rFonts w:cstheme="minorHAnsi"/>
              </w:rPr>
              <w:t>Learning Manager</w:t>
            </w:r>
          </w:p>
        </w:tc>
      </w:tr>
      <w:tr w:rsidR="00ED0F61" w:rsidRPr="009031D5" w:rsidTr="002F6E57">
        <w:trPr>
          <w:trHeight w:val="593"/>
        </w:trPr>
        <w:tc>
          <w:tcPr>
            <w:tcW w:w="2578" w:type="dxa"/>
            <w:shd w:val="clear" w:color="auto" w:fill="D9D9D9" w:themeFill="background1" w:themeFillShade="D9"/>
            <w:vAlign w:val="center"/>
          </w:tcPr>
          <w:p w:rsidR="00ED0F61" w:rsidRPr="009031D5" w:rsidRDefault="002E6E1E" w:rsidP="00F166D5">
            <w:pPr>
              <w:rPr>
                <w:rFonts w:cstheme="minorHAnsi"/>
                <w:b/>
              </w:rPr>
            </w:pPr>
            <w:r w:rsidRPr="009031D5">
              <w:rPr>
                <w:rFonts w:cstheme="minorHAnsi"/>
                <w:b/>
              </w:rPr>
              <w:t>Scale</w:t>
            </w:r>
            <w:r w:rsidR="00DC13AF" w:rsidRPr="009031D5">
              <w:rPr>
                <w:rFonts w:cstheme="minorHAnsi"/>
                <w:b/>
              </w:rPr>
              <w:t xml:space="preserve"> &amp; Spine Points</w:t>
            </w:r>
            <w:r w:rsidR="00FE042C" w:rsidRPr="009031D5">
              <w:rPr>
                <w:rFonts w:cstheme="minorHAnsi"/>
                <w:b/>
              </w:rPr>
              <w:t>:</w:t>
            </w:r>
          </w:p>
        </w:tc>
        <w:tc>
          <w:tcPr>
            <w:tcW w:w="2686" w:type="dxa"/>
            <w:vAlign w:val="center"/>
          </w:tcPr>
          <w:p w:rsidR="00ED0F61" w:rsidRPr="009031D5" w:rsidRDefault="00883881" w:rsidP="00F166D5">
            <w:pPr>
              <w:rPr>
                <w:rFonts w:cstheme="minorHAnsi"/>
              </w:rPr>
            </w:pPr>
            <w:r>
              <w:rPr>
                <w:rFonts w:cstheme="minorHAnsi"/>
              </w:rPr>
              <w:t>SCO6 26-29</w:t>
            </w:r>
            <w:bookmarkStart w:id="0" w:name="_GoBack"/>
            <w:bookmarkEnd w:id="0"/>
          </w:p>
        </w:tc>
        <w:tc>
          <w:tcPr>
            <w:tcW w:w="2126"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Location:</w:t>
            </w:r>
          </w:p>
        </w:tc>
        <w:tc>
          <w:tcPr>
            <w:tcW w:w="2938" w:type="dxa"/>
          </w:tcPr>
          <w:p w:rsidR="00ED0F61" w:rsidRPr="009031D5" w:rsidRDefault="00387AA2" w:rsidP="00F166D5">
            <w:pPr>
              <w:rPr>
                <w:rFonts w:cstheme="minorHAnsi"/>
              </w:rPr>
            </w:pPr>
            <w:r>
              <w:rPr>
                <w:rFonts w:cstheme="minorHAnsi"/>
              </w:rPr>
              <w:t>Fulcrum</w:t>
            </w:r>
          </w:p>
        </w:tc>
      </w:tr>
    </w:tbl>
    <w:p w:rsidR="00ED0F61" w:rsidRPr="009031D5" w:rsidRDefault="00ED0F61" w:rsidP="00ED0F61">
      <w:pPr>
        <w:pBdr>
          <w:bottom w:val="single" w:sz="12" w:space="1" w:color="auto"/>
        </w:pBdr>
        <w:jc w:val="right"/>
        <w:rPr>
          <w:rFonts w:cstheme="minorHAnsi"/>
        </w:rPr>
      </w:pPr>
    </w:p>
    <w:p w:rsidR="00ED0F61" w:rsidRPr="009031D5" w:rsidRDefault="00ED0F61" w:rsidP="00ED0F61">
      <w:pPr>
        <w:rPr>
          <w:rFonts w:cstheme="minorHAnsi"/>
          <w:b/>
          <w:lang w:val="en-US"/>
        </w:rPr>
      </w:pPr>
      <w:r w:rsidRPr="009031D5">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9031D5" w:rsidTr="003A3867">
        <w:trPr>
          <w:trHeight w:val="400"/>
        </w:trPr>
        <w:tc>
          <w:tcPr>
            <w:tcW w:w="10475" w:type="dxa"/>
            <w:shd w:val="clear" w:color="auto" w:fill="D9D9D9" w:themeFill="background1" w:themeFillShade="D9"/>
          </w:tcPr>
          <w:p w:rsidR="003A3867" w:rsidRPr="009031D5" w:rsidRDefault="00AC1D79" w:rsidP="00A6449B">
            <w:pPr>
              <w:spacing w:after="200" w:line="276" w:lineRule="auto"/>
              <w:rPr>
                <w:rFonts w:cstheme="minorHAnsi"/>
                <w:b/>
              </w:rPr>
            </w:pPr>
            <w:r w:rsidRPr="009031D5">
              <w:rPr>
                <w:rFonts w:cstheme="minorHAnsi"/>
                <w:b/>
              </w:rPr>
              <w:t>Purpose of the role</w:t>
            </w:r>
          </w:p>
        </w:tc>
      </w:tr>
      <w:tr w:rsidR="003A3867" w:rsidRPr="009031D5" w:rsidTr="003A3867">
        <w:trPr>
          <w:trHeight w:val="1338"/>
        </w:trPr>
        <w:tc>
          <w:tcPr>
            <w:tcW w:w="10475" w:type="dxa"/>
          </w:tcPr>
          <w:p w:rsidR="00C00EDE" w:rsidRPr="009031D5" w:rsidRDefault="00AC1D79" w:rsidP="00C00EDE">
            <w:pPr>
              <w:shd w:val="clear" w:color="auto" w:fill="FFFFFF"/>
              <w:rPr>
                <w:rFonts w:cstheme="minorHAnsi"/>
              </w:rPr>
            </w:pPr>
            <w:r w:rsidRPr="009031D5">
              <w:rPr>
                <w:rFonts w:cstheme="minorHAnsi"/>
              </w:rPr>
              <w:t>The UK, and our area of Dorset, has a pressing need for skilled construction professionals to build</w:t>
            </w:r>
            <w:r w:rsidR="00C00EDE" w:rsidRPr="009031D5">
              <w:rPr>
                <w:rFonts w:cstheme="minorHAnsi"/>
              </w:rPr>
              <w:t xml:space="preserve"> and refurbish the buildings our society needs in order to house our people and enable safe, secure and enjoyable lives. A local workforce, trained to install sustainable technology and use modern methods of construction, will contribute to lowering the environmental impact of construction.</w:t>
            </w:r>
          </w:p>
          <w:p w:rsidR="00C00EDE" w:rsidRPr="009031D5" w:rsidRDefault="00C00EDE" w:rsidP="00514F10">
            <w:pPr>
              <w:shd w:val="clear" w:color="auto" w:fill="FFFFFF"/>
              <w:rPr>
                <w:rFonts w:cstheme="minorHAnsi"/>
              </w:rPr>
            </w:pPr>
          </w:p>
          <w:p w:rsidR="00C00EDE" w:rsidRPr="009031D5" w:rsidRDefault="00C00EDE" w:rsidP="00514F10">
            <w:pPr>
              <w:shd w:val="clear" w:color="auto" w:fill="FFFFFF"/>
              <w:rPr>
                <w:rFonts w:cstheme="minorHAnsi"/>
              </w:rPr>
            </w:pPr>
            <w:r w:rsidRPr="009031D5">
              <w:rPr>
                <w:rFonts w:cstheme="minorHAnsi"/>
              </w:rPr>
              <w:t>There is also an opportunity to change lives directly, by enabling local young people to develop the skills, knowledge and character to succeed in this industry and earn a good living for life. Some will be lifted out of poverty and see life-changing benefits. There is also a need and opportunity to develop a more diverse workforce, with highly professional standards of workplace behavior. Some of these professionals will then be able to develop the skills and attitudes needed to lead at work, and maybe succeed in their own businesses.</w:t>
            </w:r>
          </w:p>
          <w:p w:rsidR="004A43C3" w:rsidRPr="009031D5" w:rsidRDefault="004A43C3" w:rsidP="00514F10">
            <w:pPr>
              <w:shd w:val="clear" w:color="auto" w:fill="FFFFFF"/>
              <w:rPr>
                <w:rFonts w:cstheme="minorHAnsi"/>
              </w:rPr>
            </w:pPr>
          </w:p>
          <w:p w:rsidR="00C00EDE" w:rsidRDefault="004A43C3" w:rsidP="00514F10">
            <w:pPr>
              <w:shd w:val="clear" w:color="auto" w:fill="FFFFFF"/>
              <w:rPr>
                <w:rFonts w:cstheme="minorHAnsi"/>
              </w:rPr>
            </w:pPr>
            <w:r w:rsidRPr="009031D5">
              <w:rPr>
                <w:rFonts w:cstheme="minorHAnsi"/>
              </w:rPr>
              <w:t>The postholder will get high levels of professional development. They will work with and learn alongside others in the network of colle</w:t>
            </w:r>
            <w:r w:rsidR="00C92CBA" w:rsidRPr="009031D5">
              <w:rPr>
                <w:rFonts w:cstheme="minorHAnsi"/>
              </w:rPr>
              <w:t>a</w:t>
            </w:r>
            <w:r w:rsidRPr="009031D5">
              <w:rPr>
                <w:rFonts w:cstheme="minorHAnsi"/>
              </w:rPr>
              <w:t>g</w:t>
            </w:r>
            <w:r w:rsidR="00C92CBA" w:rsidRPr="009031D5">
              <w:rPr>
                <w:rFonts w:cstheme="minorHAnsi"/>
              </w:rPr>
              <w:t>u</w:t>
            </w:r>
            <w:r w:rsidRPr="009031D5">
              <w:rPr>
                <w:rFonts w:cstheme="minorHAnsi"/>
              </w:rPr>
              <w:t>es, having joined a college that is now in a process of rapid and exciting development, at the heart of its community.</w:t>
            </w:r>
          </w:p>
          <w:p w:rsidR="008D0949" w:rsidRPr="009031D5" w:rsidRDefault="008D0949" w:rsidP="00514F10">
            <w:pPr>
              <w:shd w:val="clear" w:color="auto" w:fill="FFFFFF"/>
              <w:rPr>
                <w:rFonts w:cstheme="minorHAnsi"/>
                <w:sz w:val="24"/>
              </w:rPr>
            </w:pPr>
          </w:p>
          <w:p w:rsidR="003B7F19" w:rsidRPr="009031D5" w:rsidRDefault="003B7F19" w:rsidP="00514F10">
            <w:pPr>
              <w:shd w:val="clear" w:color="auto" w:fill="FFFFFF"/>
              <w:rPr>
                <w:rFonts w:cstheme="minorHAnsi"/>
                <w:sz w:val="24"/>
              </w:rPr>
            </w:pPr>
            <w:r w:rsidRPr="009031D5">
              <w:rPr>
                <w:rFonts w:cstheme="minorHAnsi"/>
                <w:sz w:val="24"/>
              </w:rPr>
              <w:t xml:space="preserve"> </w:t>
            </w:r>
          </w:p>
        </w:tc>
      </w:tr>
      <w:tr w:rsidR="003A3867" w:rsidRPr="009031D5" w:rsidTr="003A3867">
        <w:trPr>
          <w:trHeight w:val="221"/>
        </w:trPr>
        <w:tc>
          <w:tcPr>
            <w:tcW w:w="10475" w:type="dxa"/>
            <w:shd w:val="clear" w:color="auto" w:fill="D9D9D9" w:themeFill="background1" w:themeFillShade="D9"/>
          </w:tcPr>
          <w:p w:rsidR="003A3867" w:rsidRPr="009031D5" w:rsidRDefault="003A3867" w:rsidP="00280239">
            <w:pPr>
              <w:pStyle w:val="Default"/>
              <w:rPr>
                <w:rFonts w:asciiTheme="minorHAnsi" w:hAnsiTheme="minorHAnsi" w:cstheme="minorHAnsi"/>
                <w:b/>
                <w:color w:val="auto"/>
                <w:szCs w:val="22"/>
              </w:rPr>
            </w:pPr>
            <w:r w:rsidRPr="009031D5">
              <w:rPr>
                <w:rFonts w:asciiTheme="minorHAnsi" w:hAnsiTheme="minorHAnsi" w:cstheme="minorHAnsi"/>
                <w:b/>
                <w:color w:val="auto"/>
                <w:szCs w:val="22"/>
              </w:rPr>
              <w:t>Department Overview</w:t>
            </w:r>
          </w:p>
        </w:tc>
      </w:tr>
      <w:tr w:rsidR="003A3867" w:rsidRPr="009031D5" w:rsidTr="003A3867">
        <w:trPr>
          <w:trHeight w:val="1338"/>
        </w:trPr>
        <w:tc>
          <w:tcPr>
            <w:tcW w:w="10475" w:type="dxa"/>
          </w:tcPr>
          <w:p w:rsidR="00B23D06" w:rsidRPr="009031D5" w:rsidRDefault="00E77990" w:rsidP="00E77990">
            <w:pPr>
              <w:rPr>
                <w:rFonts w:eastAsiaTheme="minorEastAsia" w:cstheme="minorHAnsi"/>
                <w:lang w:eastAsia="en-GB"/>
              </w:rPr>
            </w:pPr>
            <w:r w:rsidRPr="009031D5">
              <w:rPr>
                <w:rFonts w:eastAsiaTheme="minorEastAsia" w:cstheme="minorHAnsi"/>
                <w:lang w:eastAsia="en-GB"/>
              </w:rPr>
              <w:t>Construction Skills</w:t>
            </w:r>
            <w:r w:rsidR="00A27C32" w:rsidRPr="009031D5">
              <w:rPr>
                <w:rFonts w:eastAsiaTheme="minorEastAsia" w:cstheme="minorHAnsi"/>
                <w:lang w:eastAsia="en-GB"/>
              </w:rPr>
              <w:t xml:space="preserve"> includes </w:t>
            </w:r>
            <w:r w:rsidR="00543C89" w:rsidRPr="009031D5">
              <w:rPr>
                <w:rFonts w:eastAsiaTheme="minorEastAsia" w:cstheme="minorHAnsi"/>
                <w:lang w:eastAsia="en-GB"/>
              </w:rPr>
              <w:t>4</w:t>
            </w:r>
            <w:r w:rsidR="00B23D06" w:rsidRPr="009031D5">
              <w:rPr>
                <w:rFonts w:eastAsiaTheme="minorEastAsia" w:cstheme="minorHAnsi"/>
                <w:lang w:eastAsia="en-GB"/>
              </w:rPr>
              <w:t xml:space="preserve"> individual curriculum areas of </w:t>
            </w:r>
            <w:r w:rsidR="00A27C32" w:rsidRPr="009031D5">
              <w:rPr>
                <w:rFonts w:eastAsiaTheme="minorEastAsia" w:cstheme="minorHAnsi"/>
                <w:lang w:eastAsia="en-GB"/>
              </w:rPr>
              <w:t>carpentry, brickwork and plastering</w:t>
            </w:r>
            <w:r w:rsidR="00543C89" w:rsidRPr="009031D5">
              <w:rPr>
                <w:rFonts w:eastAsiaTheme="minorEastAsia" w:cstheme="minorHAnsi"/>
                <w:lang w:eastAsia="en-GB"/>
              </w:rPr>
              <w:t xml:space="preserve"> and built environment</w:t>
            </w:r>
            <w:r w:rsidRPr="009031D5">
              <w:rPr>
                <w:rFonts w:eastAsiaTheme="minorEastAsia" w:cstheme="minorHAnsi"/>
                <w:lang w:eastAsia="en-GB"/>
              </w:rPr>
              <w:t xml:space="preserve">. The </w:t>
            </w:r>
            <w:r w:rsidR="00B23D06" w:rsidRPr="009031D5">
              <w:rPr>
                <w:rFonts w:eastAsiaTheme="minorEastAsia" w:cstheme="minorHAnsi"/>
                <w:lang w:eastAsia="en-GB"/>
              </w:rPr>
              <w:t>delivery to students takes place across 2 of our college sites. Brick</w:t>
            </w:r>
            <w:r w:rsidR="00543C89" w:rsidRPr="009031D5">
              <w:rPr>
                <w:rFonts w:eastAsiaTheme="minorEastAsia" w:cstheme="minorHAnsi"/>
                <w:lang w:eastAsia="en-GB"/>
              </w:rPr>
              <w:t xml:space="preserve">, </w:t>
            </w:r>
            <w:r w:rsidR="00B23D06" w:rsidRPr="009031D5">
              <w:rPr>
                <w:rFonts w:eastAsiaTheme="minorEastAsia" w:cstheme="minorHAnsi"/>
                <w:lang w:eastAsia="en-GB"/>
              </w:rPr>
              <w:t>plastering</w:t>
            </w:r>
            <w:r w:rsidR="00543C89" w:rsidRPr="009031D5">
              <w:rPr>
                <w:rFonts w:eastAsiaTheme="minorEastAsia" w:cstheme="minorHAnsi"/>
                <w:lang w:eastAsia="en-GB"/>
              </w:rPr>
              <w:t xml:space="preserve"> and built environment</w:t>
            </w:r>
            <w:r w:rsidR="00B23D06" w:rsidRPr="009031D5">
              <w:rPr>
                <w:rFonts w:eastAsiaTheme="minorEastAsia" w:cstheme="minorHAnsi"/>
                <w:lang w:eastAsia="en-GB"/>
              </w:rPr>
              <w:t xml:space="preserve"> are delivered at our main Poole campus, and carpentry is delivered at our satellite site, </w:t>
            </w:r>
            <w:r w:rsidRPr="009031D5">
              <w:rPr>
                <w:rFonts w:eastAsiaTheme="minorEastAsia" w:cstheme="minorHAnsi"/>
                <w:lang w:eastAsia="en-GB"/>
              </w:rPr>
              <w:t>The Fulcrum</w:t>
            </w:r>
            <w:r w:rsidR="00B23D06" w:rsidRPr="009031D5">
              <w:rPr>
                <w:rFonts w:eastAsiaTheme="minorEastAsia" w:cstheme="minorHAnsi"/>
                <w:lang w:eastAsia="en-GB"/>
              </w:rPr>
              <w:t xml:space="preserve"> in Tower park. </w:t>
            </w:r>
          </w:p>
          <w:p w:rsidR="00B23D06" w:rsidRPr="009031D5" w:rsidRDefault="00B23D06" w:rsidP="00E77990">
            <w:pPr>
              <w:rPr>
                <w:rFonts w:eastAsiaTheme="minorEastAsia" w:cstheme="minorHAnsi"/>
                <w:lang w:eastAsia="en-GB"/>
              </w:rPr>
            </w:pPr>
          </w:p>
          <w:p w:rsidR="00B23D06" w:rsidRPr="009031D5" w:rsidRDefault="00B23D06" w:rsidP="00B23D06">
            <w:pPr>
              <w:rPr>
                <w:rFonts w:eastAsiaTheme="minorEastAsia" w:cstheme="minorHAnsi"/>
                <w:lang w:eastAsia="en-GB"/>
              </w:rPr>
            </w:pPr>
            <w:r w:rsidRPr="009031D5">
              <w:rPr>
                <w:rFonts w:eastAsiaTheme="minorEastAsia" w:cstheme="minorHAnsi"/>
                <w:lang w:eastAsia="en-GB"/>
              </w:rPr>
              <w:t>The Poole campus facilities include separate workshops for each area to give the students a realistic approach to the workplace. There are also designated classrooms with suitable visual aids to facilitate teaching</w:t>
            </w:r>
            <w:r w:rsidR="00A85B89" w:rsidRPr="009031D5">
              <w:rPr>
                <w:rFonts w:eastAsiaTheme="minorEastAsia" w:cstheme="minorHAnsi"/>
                <w:lang w:eastAsia="en-GB"/>
              </w:rPr>
              <w:t>,</w:t>
            </w:r>
            <w:r w:rsidRPr="009031D5">
              <w:rPr>
                <w:rFonts w:eastAsiaTheme="minorEastAsia" w:cstheme="minorHAnsi"/>
                <w:lang w:eastAsia="en-GB"/>
              </w:rPr>
              <w:t xml:space="preserve"> learning</w:t>
            </w:r>
            <w:r w:rsidR="00A85B89" w:rsidRPr="009031D5">
              <w:rPr>
                <w:rFonts w:eastAsiaTheme="minorEastAsia" w:cstheme="minorHAnsi"/>
                <w:lang w:eastAsia="en-GB"/>
              </w:rPr>
              <w:t xml:space="preserve"> and assessment.</w:t>
            </w:r>
          </w:p>
          <w:p w:rsidR="00B23D06" w:rsidRPr="009031D5" w:rsidRDefault="00B23D06" w:rsidP="00E77990">
            <w:pPr>
              <w:rPr>
                <w:rFonts w:eastAsiaTheme="minorEastAsia" w:cstheme="minorHAnsi"/>
                <w:lang w:eastAsia="en-GB"/>
              </w:rPr>
            </w:pPr>
          </w:p>
          <w:p w:rsidR="00E77990" w:rsidRPr="009031D5" w:rsidRDefault="00B23D06" w:rsidP="00E77990">
            <w:pPr>
              <w:rPr>
                <w:rFonts w:eastAsiaTheme="minorEastAsia" w:cstheme="minorHAnsi"/>
                <w:lang w:eastAsia="en-GB"/>
              </w:rPr>
            </w:pPr>
            <w:r w:rsidRPr="009031D5">
              <w:rPr>
                <w:rFonts w:eastAsiaTheme="minorEastAsia" w:cstheme="minorHAnsi"/>
                <w:lang w:eastAsia="en-GB"/>
              </w:rPr>
              <w:t>The Fulcrum</w:t>
            </w:r>
            <w:r w:rsidR="00E77990" w:rsidRPr="009031D5">
              <w:rPr>
                <w:rFonts w:eastAsiaTheme="minorEastAsia" w:cstheme="minorHAnsi"/>
                <w:lang w:eastAsia="en-GB"/>
              </w:rPr>
              <w:t xml:space="preserve"> </w:t>
            </w:r>
            <w:r w:rsidRPr="009031D5">
              <w:rPr>
                <w:rFonts w:eastAsiaTheme="minorEastAsia" w:cstheme="minorHAnsi"/>
                <w:lang w:eastAsia="en-GB"/>
              </w:rPr>
              <w:t>is purpose</w:t>
            </w:r>
            <w:r w:rsidR="00E77990" w:rsidRPr="009031D5">
              <w:rPr>
                <w:rFonts w:eastAsiaTheme="minorEastAsia" w:cstheme="minorHAnsi"/>
                <w:lang w:eastAsia="en-GB"/>
              </w:rPr>
              <w:t xml:space="preserve">-built </w:t>
            </w:r>
            <w:r w:rsidRPr="009031D5">
              <w:rPr>
                <w:rFonts w:eastAsiaTheme="minorEastAsia" w:cstheme="minorHAnsi"/>
                <w:lang w:eastAsia="en-GB"/>
              </w:rPr>
              <w:t>for</w:t>
            </w:r>
            <w:r w:rsidR="00E77990" w:rsidRPr="009031D5">
              <w:rPr>
                <w:rFonts w:eastAsiaTheme="minorEastAsia" w:cstheme="minorHAnsi"/>
                <w:lang w:eastAsia="en-GB"/>
              </w:rPr>
              <w:t xml:space="preserve"> </w:t>
            </w:r>
            <w:r w:rsidRPr="009031D5">
              <w:rPr>
                <w:rFonts w:eastAsiaTheme="minorEastAsia" w:cstheme="minorHAnsi"/>
                <w:lang w:eastAsia="en-GB"/>
              </w:rPr>
              <w:t>w</w:t>
            </w:r>
            <w:r w:rsidR="00E77990" w:rsidRPr="009031D5">
              <w:rPr>
                <w:rFonts w:eastAsiaTheme="minorEastAsia" w:cstheme="minorHAnsi"/>
                <w:lang w:eastAsia="en-GB"/>
              </w:rPr>
              <w:t xml:space="preserve">ood occupations, </w:t>
            </w:r>
            <w:r w:rsidRPr="009031D5">
              <w:rPr>
                <w:rFonts w:eastAsiaTheme="minorEastAsia" w:cstheme="minorHAnsi"/>
                <w:lang w:eastAsia="en-GB"/>
              </w:rPr>
              <w:t xml:space="preserve">both </w:t>
            </w:r>
            <w:r w:rsidR="00E77990" w:rsidRPr="009031D5">
              <w:rPr>
                <w:rFonts w:eastAsiaTheme="minorEastAsia" w:cstheme="minorHAnsi"/>
                <w:lang w:eastAsia="en-GB"/>
              </w:rPr>
              <w:t>Site Carpentry</w:t>
            </w:r>
            <w:r w:rsidRPr="009031D5">
              <w:rPr>
                <w:rFonts w:eastAsiaTheme="minorEastAsia" w:cstheme="minorHAnsi"/>
                <w:lang w:eastAsia="en-GB"/>
              </w:rPr>
              <w:t xml:space="preserve"> and Boat Building</w:t>
            </w:r>
            <w:r w:rsidR="00E77990" w:rsidRPr="009031D5">
              <w:rPr>
                <w:rFonts w:eastAsiaTheme="minorEastAsia" w:cstheme="minorHAnsi"/>
                <w:lang w:eastAsia="en-GB"/>
              </w:rPr>
              <w:t>. These workshops cater for students to work on full size rigs giving a realistic approach to the workplace.</w:t>
            </w:r>
          </w:p>
          <w:p w:rsidR="00B23D06" w:rsidRPr="009031D5" w:rsidRDefault="00B23D06" w:rsidP="00E77990">
            <w:pPr>
              <w:rPr>
                <w:rFonts w:eastAsiaTheme="minorEastAsia" w:cstheme="minorHAnsi"/>
                <w:color w:val="00B0F0"/>
                <w:lang w:eastAsia="en-GB"/>
              </w:rPr>
            </w:pPr>
          </w:p>
          <w:p w:rsidR="003A3867" w:rsidRDefault="00E77990" w:rsidP="00C92CBA">
            <w:pPr>
              <w:pStyle w:val="Default"/>
              <w:rPr>
                <w:rFonts w:asciiTheme="minorHAnsi" w:hAnsiTheme="minorHAnsi" w:cstheme="minorHAnsi"/>
                <w:sz w:val="22"/>
                <w:szCs w:val="22"/>
              </w:rPr>
            </w:pPr>
            <w:r w:rsidRPr="009031D5">
              <w:rPr>
                <w:rFonts w:asciiTheme="minorHAnsi" w:hAnsiTheme="minorHAnsi" w:cstheme="minorHAnsi"/>
                <w:sz w:val="22"/>
                <w:szCs w:val="22"/>
              </w:rPr>
              <w:t xml:space="preserve">We offer </w:t>
            </w:r>
            <w:r w:rsidR="00B23D06" w:rsidRPr="009031D5">
              <w:rPr>
                <w:rFonts w:asciiTheme="minorHAnsi" w:hAnsiTheme="minorHAnsi" w:cstheme="minorHAnsi"/>
                <w:sz w:val="22"/>
                <w:szCs w:val="22"/>
              </w:rPr>
              <w:t>courses for 16-19-year-old full time students</w:t>
            </w:r>
            <w:r w:rsidRPr="009031D5">
              <w:rPr>
                <w:rFonts w:asciiTheme="minorHAnsi" w:hAnsiTheme="minorHAnsi" w:cstheme="minorHAnsi"/>
                <w:sz w:val="22"/>
                <w:szCs w:val="22"/>
              </w:rPr>
              <w:t>, apprentice</w:t>
            </w:r>
            <w:r w:rsidR="00B23D06" w:rsidRPr="009031D5">
              <w:rPr>
                <w:rFonts w:asciiTheme="minorHAnsi" w:hAnsiTheme="minorHAnsi" w:cstheme="minorHAnsi"/>
                <w:sz w:val="22"/>
                <w:szCs w:val="22"/>
              </w:rPr>
              <w:t>s and</w:t>
            </w:r>
            <w:r w:rsidRPr="009031D5">
              <w:rPr>
                <w:rFonts w:asciiTheme="minorHAnsi" w:hAnsiTheme="minorHAnsi" w:cstheme="minorHAnsi"/>
                <w:sz w:val="22"/>
                <w:szCs w:val="22"/>
              </w:rPr>
              <w:t xml:space="preserve"> adult</w:t>
            </w:r>
            <w:r w:rsidR="00B23D06" w:rsidRPr="009031D5">
              <w:rPr>
                <w:rFonts w:asciiTheme="minorHAnsi" w:hAnsiTheme="minorHAnsi" w:cstheme="minorHAnsi"/>
                <w:sz w:val="22"/>
                <w:szCs w:val="22"/>
              </w:rPr>
              <w:t xml:space="preserve">s. We offer courses from Level 1 to Level 4. On average we have 350 students studying with us each year and </w:t>
            </w:r>
            <w:r w:rsidR="00A17BCA">
              <w:rPr>
                <w:rFonts w:asciiTheme="minorHAnsi" w:hAnsiTheme="minorHAnsi" w:cstheme="minorHAnsi"/>
                <w:sz w:val="22"/>
                <w:szCs w:val="22"/>
              </w:rPr>
              <w:t>15</w:t>
            </w:r>
            <w:r w:rsidR="00B23D06" w:rsidRPr="009031D5">
              <w:rPr>
                <w:rFonts w:asciiTheme="minorHAnsi" w:hAnsiTheme="minorHAnsi" w:cstheme="minorHAnsi"/>
                <w:sz w:val="22"/>
                <w:szCs w:val="22"/>
              </w:rPr>
              <w:t xml:space="preserve"> </w:t>
            </w:r>
            <w:r w:rsidR="00A85B89" w:rsidRPr="009031D5">
              <w:rPr>
                <w:rFonts w:asciiTheme="minorHAnsi" w:hAnsiTheme="minorHAnsi" w:cstheme="minorHAnsi"/>
                <w:sz w:val="22"/>
                <w:szCs w:val="22"/>
              </w:rPr>
              <w:t>staff</w:t>
            </w:r>
            <w:r w:rsidR="00B23D06" w:rsidRPr="009031D5">
              <w:rPr>
                <w:rFonts w:asciiTheme="minorHAnsi" w:hAnsiTheme="minorHAnsi" w:cstheme="minorHAnsi"/>
                <w:sz w:val="22"/>
                <w:szCs w:val="22"/>
              </w:rPr>
              <w:t xml:space="preserve"> that </w:t>
            </w:r>
            <w:r w:rsidR="00A85B89" w:rsidRPr="009031D5">
              <w:rPr>
                <w:rFonts w:asciiTheme="minorHAnsi" w:hAnsiTheme="minorHAnsi" w:cstheme="minorHAnsi"/>
                <w:sz w:val="22"/>
                <w:szCs w:val="22"/>
              </w:rPr>
              <w:t>work</w:t>
            </w:r>
            <w:r w:rsidR="00B23D06" w:rsidRPr="009031D5">
              <w:rPr>
                <w:rFonts w:asciiTheme="minorHAnsi" w:hAnsiTheme="minorHAnsi" w:cstheme="minorHAnsi"/>
                <w:sz w:val="22"/>
                <w:szCs w:val="22"/>
              </w:rPr>
              <w:t xml:space="preserve"> in the department.</w:t>
            </w:r>
          </w:p>
          <w:p w:rsidR="00A17BCA" w:rsidRPr="009031D5" w:rsidRDefault="00A17BCA" w:rsidP="00C92CBA">
            <w:pPr>
              <w:pStyle w:val="Default"/>
              <w:rPr>
                <w:rFonts w:asciiTheme="minorHAnsi" w:hAnsiTheme="minorHAnsi" w:cstheme="minorHAnsi"/>
                <w:sz w:val="22"/>
                <w:szCs w:val="22"/>
              </w:rPr>
            </w:pPr>
          </w:p>
        </w:tc>
      </w:tr>
      <w:tr w:rsidR="003A3867" w:rsidRPr="009031D5" w:rsidTr="003A3867">
        <w:tc>
          <w:tcPr>
            <w:tcW w:w="10475" w:type="dxa"/>
            <w:shd w:val="clear" w:color="auto" w:fill="D9D9D9" w:themeFill="background1" w:themeFillShade="D9"/>
          </w:tcPr>
          <w:p w:rsidR="003A3867" w:rsidRPr="009031D5" w:rsidRDefault="003A3867" w:rsidP="00C510F1">
            <w:pPr>
              <w:jc w:val="both"/>
              <w:rPr>
                <w:rFonts w:cstheme="minorHAnsi"/>
                <w:b/>
                <w:sz w:val="24"/>
              </w:rPr>
            </w:pPr>
            <w:r w:rsidRPr="009031D5">
              <w:rPr>
                <w:rFonts w:cstheme="minorHAnsi"/>
                <w:b/>
                <w:sz w:val="24"/>
              </w:rPr>
              <w:lastRenderedPageBreak/>
              <w:t xml:space="preserve">Purpose of the Role </w:t>
            </w:r>
          </w:p>
        </w:tc>
      </w:tr>
      <w:tr w:rsidR="003A3867" w:rsidRPr="009031D5" w:rsidTr="003A3867">
        <w:tc>
          <w:tcPr>
            <w:tcW w:w="10475" w:type="dxa"/>
            <w:vAlign w:val="center"/>
          </w:tcPr>
          <w:p w:rsidR="00EE07DA" w:rsidRPr="009031D5" w:rsidRDefault="00EE07DA" w:rsidP="00EE07DA">
            <w:pPr>
              <w:tabs>
                <w:tab w:val="left" w:pos="3240"/>
              </w:tabs>
              <w:rPr>
                <w:rFonts w:cstheme="minorHAnsi"/>
                <w:b/>
              </w:rPr>
            </w:pPr>
            <w:r w:rsidRPr="009031D5">
              <w:rPr>
                <w:rFonts w:cstheme="minorHAnsi"/>
              </w:rPr>
              <w:t>The purpose of this post is to deliver high quality and effective teaching and learning to Bournemouth and Poole College students.</w:t>
            </w:r>
            <w:r w:rsidR="00FB6042">
              <w:rPr>
                <w:rFonts w:cstheme="minorHAnsi"/>
              </w:rPr>
              <w:t xml:space="preserve"> This is an </w:t>
            </w:r>
            <w:r w:rsidR="001D32D0">
              <w:rPr>
                <w:rFonts w:cstheme="minorHAnsi"/>
              </w:rPr>
              <w:t>instructor</w:t>
            </w:r>
            <w:r w:rsidR="00FB6042">
              <w:rPr>
                <w:rFonts w:cstheme="minorHAnsi"/>
              </w:rPr>
              <w:t xml:space="preserve"> post which is key to support student development in</w:t>
            </w:r>
            <w:r w:rsidR="00600B98">
              <w:rPr>
                <w:rFonts w:cstheme="minorHAnsi"/>
              </w:rPr>
              <w:t xml:space="preserve"> the practical elements of carpentry whilst also preparing </w:t>
            </w:r>
            <w:r w:rsidR="00A91EBC">
              <w:rPr>
                <w:rFonts w:cstheme="minorHAnsi"/>
              </w:rPr>
              <w:t>individuals</w:t>
            </w:r>
            <w:r w:rsidR="00600B98">
              <w:rPr>
                <w:rFonts w:cstheme="minorHAnsi"/>
              </w:rPr>
              <w:t xml:space="preserve"> for</w:t>
            </w:r>
            <w:r w:rsidR="00FB6042">
              <w:rPr>
                <w:rFonts w:cstheme="minorHAnsi"/>
              </w:rPr>
              <w:t xml:space="preserve"> the world of work.</w:t>
            </w:r>
          </w:p>
          <w:p w:rsidR="00D20060" w:rsidRPr="009031D5" w:rsidRDefault="00D20060" w:rsidP="00D20060">
            <w:pPr>
              <w:pStyle w:val="ListParagraph"/>
              <w:jc w:val="both"/>
              <w:rPr>
                <w:rFonts w:cstheme="minorHAnsi"/>
                <w:lang w:val="en-GB"/>
              </w:rPr>
            </w:pPr>
          </w:p>
        </w:tc>
      </w:tr>
      <w:tr w:rsidR="003A3867" w:rsidRPr="009031D5" w:rsidTr="003A3867">
        <w:tc>
          <w:tcPr>
            <w:tcW w:w="10475" w:type="dxa"/>
            <w:shd w:val="clear" w:color="auto" w:fill="D9D9D9" w:themeFill="background1" w:themeFillShade="D9"/>
          </w:tcPr>
          <w:p w:rsidR="003A3867" w:rsidRPr="009031D5" w:rsidRDefault="003A3867" w:rsidP="00C96520">
            <w:pPr>
              <w:jc w:val="both"/>
              <w:rPr>
                <w:rFonts w:cstheme="minorHAnsi"/>
                <w:b/>
              </w:rPr>
            </w:pPr>
            <w:r w:rsidRPr="009031D5">
              <w:rPr>
                <w:rFonts w:cstheme="minorHAnsi"/>
                <w:b/>
                <w:sz w:val="24"/>
              </w:rPr>
              <w:t>Key Accountabilities &amp; Duties</w:t>
            </w:r>
          </w:p>
        </w:tc>
      </w:tr>
      <w:tr w:rsidR="00E77990" w:rsidRPr="009031D5" w:rsidTr="003A3867">
        <w:tc>
          <w:tcPr>
            <w:tcW w:w="10475" w:type="dxa"/>
          </w:tcPr>
          <w:p w:rsidR="00552979" w:rsidRPr="009031D5" w:rsidRDefault="00552979"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Deliver excellent quality teaching and learning to a range of students</w:t>
            </w:r>
          </w:p>
          <w:p w:rsidR="00D60D8B" w:rsidRPr="009031D5" w:rsidRDefault="00D52C47" w:rsidP="00D60D8B">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Ensure that workshop teaching is engaging and challenging for students</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Support community/personal enrichment activities (including trips related to learning)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Preparation of </w:t>
            </w:r>
            <w:r w:rsidR="003962AC">
              <w:rPr>
                <w:rFonts w:asciiTheme="minorHAnsi" w:hAnsiTheme="minorHAnsi" w:cstheme="minorHAnsi"/>
                <w:sz w:val="22"/>
                <w:szCs w:val="22"/>
              </w:rPr>
              <w:t>materials to support delivery in workshop classroom</w:t>
            </w:r>
          </w:p>
          <w:p w:rsidR="00D60D8B" w:rsidRPr="009031D5" w:rsidRDefault="00D60D8B" w:rsidP="00F175F0">
            <w:pPr>
              <w:pStyle w:val="ListParagraph"/>
              <w:numPr>
                <w:ilvl w:val="0"/>
                <w:numId w:val="11"/>
              </w:numPr>
              <w:jc w:val="both"/>
              <w:rPr>
                <w:rFonts w:cstheme="minorHAnsi"/>
              </w:rPr>
            </w:pPr>
            <w:r w:rsidRPr="009031D5">
              <w:rPr>
                <w:rFonts w:cstheme="minorHAnsi"/>
              </w:rPr>
              <w:t xml:space="preserve">Actively promote safeguarding, equality, diversity and inclusion, and health and safety in all aspects of college life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Marking of students’ work with developmental feedback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Reporting student progress</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Participation in curriculum development activities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Representation of the College at internal and external events and meetings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Participation in all aspects of The College’s quality process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Internal verification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Continually maintain, undertake and meet any relevant CPD requirements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Liaison with parents/guardians</w:t>
            </w:r>
          </w:p>
          <w:p w:rsidR="00D60D8B" w:rsidRPr="009031D5" w:rsidRDefault="00D60D8B" w:rsidP="00176D70">
            <w:pPr>
              <w:pStyle w:val="ListParagraph"/>
              <w:jc w:val="both"/>
              <w:rPr>
                <w:rFonts w:cstheme="minorHAnsi"/>
                <w:color w:val="202124"/>
                <w:sz w:val="24"/>
                <w:szCs w:val="24"/>
                <w:shd w:val="clear" w:color="auto" w:fill="FFFFFF"/>
              </w:rPr>
            </w:pPr>
          </w:p>
          <w:p w:rsidR="00E77990" w:rsidRPr="009031D5" w:rsidRDefault="00E77990" w:rsidP="00E77990">
            <w:pPr>
              <w:rPr>
                <w:rFonts w:cstheme="minorHAnsi"/>
                <w:b/>
                <w:color w:val="FF0000"/>
                <w:sz w:val="24"/>
                <w:szCs w:val="24"/>
              </w:rPr>
            </w:pPr>
          </w:p>
          <w:p w:rsidR="00E77990" w:rsidRPr="00387AA2" w:rsidRDefault="00E77990" w:rsidP="00D60D8B">
            <w:pPr>
              <w:pStyle w:val="ListParagraph"/>
              <w:numPr>
                <w:ilvl w:val="0"/>
                <w:numId w:val="11"/>
              </w:numPr>
              <w:rPr>
                <w:rFonts w:cstheme="minorHAnsi"/>
                <w:b/>
              </w:rPr>
            </w:pPr>
            <w:r w:rsidRPr="009031D5">
              <w:rPr>
                <w:rFonts w:cstheme="minorHAnsi"/>
                <w:b/>
                <w:sz w:val="24"/>
                <w:szCs w:val="24"/>
              </w:rPr>
              <w:t>*</w:t>
            </w:r>
            <w:r w:rsidRPr="00387AA2">
              <w:rPr>
                <w:rFonts w:cstheme="minorHAnsi"/>
                <w:b/>
              </w:rPr>
              <w:t xml:space="preserve">The above list of duties is not exhaustive and is subject to change. The post holder may be required to undertake other duties within the scope and grading of the post. </w:t>
            </w:r>
          </w:p>
          <w:p w:rsidR="00E77990" w:rsidRPr="009031D5" w:rsidRDefault="00E77990" w:rsidP="00E77990">
            <w:pPr>
              <w:rPr>
                <w:rFonts w:cstheme="minorHAnsi"/>
                <w:b/>
                <w:sz w:val="24"/>
                <w:szCs w:val="24"/>
              </w:rPr>
            </w:pPr>
          </w:p>
        </w:tc>
      </w:tr>
      <w:tr w:rsidR="00E77990" w:rsidRPr="009031D5" w:rsidTr="003A3867">
        <w:tc>
          <w:tcPr>
            <w:tcW w:w="10475" w:type="dxa"/>
            <w:shd w:val="clear" w:color="auto" w:fill="D9D9D9" w:themeFill="background1" w:themeFillShade="D9"/>
          </w:tcPr>
          <w:p w:rsidR="00E77990" w:rsidRPr="009031D5" w:rsidRDefault="00E77990" w:rsidP="00E77990">
            <w:pPr>
              <w:jc w:val="both"/>
              <w:rPr>
                <w:rFonts w:cstheme="minorHAnsi"/>
                <w:b/>
              </w:rPr>
            </w:pPr>
            <w:r w:rsidRPr="009031D5">
              <w:rPr>
                <w:rFonts w:cstheme="minorHAnsi"/>
                <w:b/>
                <w:sz w:val="24"/>
              </w:rPr>
              <w:t>Equal Opportunities</w:t>
            </w:r>
            <w:r w:rsidRPr="009031D5">
              <w:rPr>
                <w:rFonts w:cstheme="minorHAnsi"/>
                <w:b/>
              </w:rPr>
              <w:t xml:space="preserve"> </w:t>
            </w:r>
          </w:p>
        </w:tc>
      </w:tr>
      <w:tr w:rsidR="00E77990" w:rsidRPr="009031D5" w:rsidTr="003A3867">
        <w:tc>
          <w:tcPr>
            <w:tcW w:w="10475" w:type="dxa"/>
          </w:tcPr>
          <w:p w:rsidR="00552979" w:rsidRPr="009031D5" w:rsidRDefault="00552979" w:rsidP="00552979">
            <w:pPr>
              <w:rPr>
                <w:rFonts w:cstheme="minorHAnsi"/>
                <w:b/>
              </w:rPr>
            </w:pPr>
            <w:r w:rsidRPr="009031D5">
              <w:rPr>
                <w:rFonts w:cstheme="minorHAnsi"/>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9031D5">
              <w:rPr>
                <w:rFonts w:cstheme="minorHAnsi"/>
              </w:rPr>
              <w:br/>
            </w:r>
          </w:p>
          <w:p w:rsidR="00E77990" w:rsidRPr="009031D5" w:rsidRDefault="00E77990" w:rsidP="00E77990">
            <w:pPr>
              <w:rPr>
                <w:rFonts w:cstheme="minorHAnsi"/>
                <w:b/>
                <w:color w:val="FF0000"/>
              </w:rPr>
            </w:pPr>
          </w:p>
        </w:tc>
      </w:tr>
      <w:tr w:rsidR="00E77990" w:rsidRPr="009031D5" w:rsidTr="003A3867">
        <w:tc>
          <w:tcPr>
            <w:tcW w:w="10475" w:type="dxa"/>
            <w:shd w:val="clear" w:color="auto" w:fill="D9D9D9" w:themeFill="background1" w:themeFillShade="D9"/>
          </w:tcPr>
          <w:p w:rsidR="00E77990" w:rsidRPr="009031D5" w:rsidRDefault="00E77990" w:rsidP="00E77990">
            <w:pPr>
              <w:rPr>
                <w:rFonts w:cstheme="minorHAnsi"/>
                <w:b/>
              </w:rPr>
            </w:pPr>
            <w:r w:rsidRPr="009031D5">
              <w:rPr>
                <w:rFonts w:cstheme="minorHAnsi"/>
                <w:b/>
              </w:rPr>
              <w:t>S</w:t>
            </w:r>
            <w:r w:rsidRPr="009031D5">
              <w:rPr>
                <w:rFonts w:cstheme="minorHAnsi"/>
                <w:b/>
                <w:sz w:val="24"/>
              </w:rPr>
              <w:t>afeguarding</w:t>
            </w:r>
          </w:p>
        </w:tc>
      </w:tr>
      <w:tr w:rsidR="00552979" w:rsidRPr="009031D5" w:rsidTr="003A3867">
        <w:tc>
          <w:tcPr>
            <w:tcW w:w="10475" w:type="dxa"/>
          </w:tcPr>
          <w:p w:rsidR="00552979" w:rsidRPr="009031D5" w:rsidRDefault="00552979" w:rsidP="00552979">
            <w:pPr>
              <w:rPr>
                <w:rFonts w:cstheme="minorHAnsi"/>
              </w:rPr>
            </w:pPr>
            <w:r w:rsidRPr="009031D5">
              <w:rPr>
                <w:rFonts w:cstheme="minorHAnsi"/>
              </w:rPr>
              <w:t xml:space="preserve">The College is committed to safeguarding and promoting the welfare of children, young people and vulnerable adults and expects all staff to share this commitment. </w:t>
            </w:r>
          </w:p>
          <w:p w:rsidR="00552979" w:rsidRPr="009031D5" w:rsidRDefault="00552979" w:rsidP="00552979">
            <w:pPr>
              <w:rPr>
                <w:rFonts w:cstheme="minorHAnsi"/>
              </w:rPr>
            </w:pPr>
          </w:p>
          <w:p w:rsidR="00552979" w:rsidRPr="009031D5" w:rsidRDefault="00552979" w:rsidP="00552979">
            <w:pPr>
              <w:rPr>
                <w:rFonts w:cstheme="minorHAnsi"/>
              </w:rPr>
            </w:pPr>
            <w:r w:rsidRPr="009031D5">
              <w:rPr>
                <w:rFonts w:cstheme="minorHAnsi"/>
              </w:rPr>
              <w:t xml:space="preserve">Successful external applicants will be required to undertake appropriate safeguarding checks as well as providing proof of right to live and work in the UK. </w:t>
            </w:r>
          </w:p>
          <w:p w:rsidR="00552979" w:rsidRPr="009031D5" w:rsidRDefault="00552979" w:rsidP="00552979">
            <w:pPr>
              <w:rPr>
                <w:rFonts w:cstheme="minorHAnsi"/>
              </w:rPr>
            </w:pPr>
          </w:p>
          <w:p w:rsidR="00552979" w:rsidRPr="009031D5" w:rsidRDefault="00552979" w:rsidP="00552979">
            <w:pPr>
              <w:rPr>
                <w:rFonts w:cstheme="minorHAnsi"/>
              </w:rPr>
            </w:pPr>
            <w:r w:rsidRPr="009031D5">
              <w:rPr>
                <w:rFonts w:cstheme="minorHAnsi"/>
              </w:rPr>
              <w:t xml:space="preserve">All successful candidates will be required to provide proof of their qualifications. </w:t>
            </w:r>
          </w:p>
          <w:p w:rsidR="00552979" w:rsidRPr="009031D5" w:rsidRDefault="00552979" w:rsidP="00552979">
            <w:pPr>
              <w:rPr>
                <w:rFonts w:cstheme="minorHAnsi"/>
                <w:b/>
              </w:rPr>
            </w:pPr>
          </w:p>
        </w:tc>
      </w:tr>
      <w:tr w:rsidR="00552979" w:rsidRPr="009031D5" w:rsidTr="003A3867">
        <w:tc>
          <w:tcPr>
            <w:tcW w:w="10475" w:type="dxa"/>
            <w:shd w:val="clear" w:color="auto" w:fill="D9D9D9" w:themeFill="background1" w:themeFillShade="D9"/>
          </w:tcPr>
          <w:p w:rsidR="00552979" w:rsidRPr="009031D5" w:rsidRDefault="00552979" w:rsidP="00552979">
            <w:pPr>
              <w:rPr>
                <w:rFonts w:cstheme="minorHAnsi"/>
                <w:b/>
              </w:rPr>
            </w:pPr>
            <w:r w:rsidRPr="009031D5">
              <w:rPr>
                <w:rFonts w:cstheme="minorHAnsi"/>
                <w:b/>
                <w:sz w:val="24"/>
              </w:rPr>
              <w:t>Further Information</w:t>
            </w:r>
          </w:p>
        </w:tc>
      </w:tr>
      <w:tr w:rsidR="00552979" w:rsidRPr="009031D5" w:rsidTr="003A3867">
        <w:tc>
          <w:tcPr>
            <w:tcW w:w="10475" w:type="dxa"/>
          </w:tcPr>
          <w:p w:rsidR="00552979" w:rsidRPr="009031D5" w:rsidRDefault="00552979" w:rsidP="00552979">
            <w:pPr>
              <w:rPr>
                <w:rFonts w:cstheme="minorHAnsi"/>
              </w:rPr>
            </w:pPr>
            <w:r w:rsidRPr="009031D5">
              <w:rPr>
                <w:rFonts w:cstheme="minorHAnsi"/>
              </w:rPr>
              <w:t xml:space="preserve">This Job Description and Person Specification are current as at </w:t>
            </w:r>
            <w:r w:rsidR="00F77826">
              <w:rPr>
                <w:rFonts w:cstheme="minorHAnsi"/>
              </w:rPr>
              <w:t>December</w:t>
            </w:r>
            <w:r w:rsidRPr="009031D5">
              <w:rPr>
                <w:rFonts w:cstheme="minorHAnsi"/>
              </w:rPr>
              <w:t xml:space="preserve"> 2023</w:t>
            </w:r>
            <w:r w:rsidRPr="009031D5">
              <w:rPr>
                <w:rFonts w:cstheme="minorHAnsi"/>
                <w:b/>
              </w:rPr>
              <w:t>.</w:t>
            </w:r>
            <w:r w:rsidRPr="009031D5">
              <w:rPr>
                <w:rFonts w:cstheme="minorHAnsi"/>
              </w:rPr>
              <w:t xml:space="preserve"> In consultation with you it is liable to variation to reflect changes in the job. If you have any queries relating to your Job Description and/or Person Specification, please discuss with your Line Manager. </w:t>
            </w:r>
          </w:p>
          <w:p w:rsidR="00552979" w:rsidRPr="009031D5" w:rsidRDefault="00552979" w:rsidP="00552979">
            <w:pPr>
              <w:rPr>
                <w:rFonts w:cstheme="minorHAnsi"/>
              </w:rPr>
            </w:pPr>
          </w:p>
          <w:p w:rsidR="00552979" w:rsidRPr="009031D5" w:rsidRDefault="00552979" w:rsidP="008D0949">
            <w:pPr>
              <w:rPr>
                <w:rFonts w:cstheme="minorHAnsi"/>
                <w:b/>
              </w:rPr>
            </w:pPr>
            <w:r w:rsidRPr="009031D5">
              <w:rPr>
                <w:rFonts w:cstheme="minorHAnsi"/>
              </w:rPr>
              <w:t>A copy of this Job Description and Person Specification is held with the People Team.</w:t>
            </w:r>
          </w:p>
        </w:tc>
      </w:tr>
    </w:tbl>
    <w:p w:rsidR="00ED0F61" w:rsidRPr="009031D5" w:rsidRDefault="00F3375D" w:rsidP="00C96520">
      <w:pPr>
        <w:spacing w:after="0" w:line="240" w:lineRule="auto"/>
        <w:rPr>
          <w:rFonts w:cstheme="minorHAnsi"/>
          <w:b/>
          <w:sz w:val="24"/>
          <w:lang w:val="en-US"/>
        </w:rPr>
      </w:pPr>
      <w:r w:rsidRPr="009031D5">
        <w:rPr>
          <w:rFonts w:cstheme="minorHAnsi"/>
          <w:b/>
          <w:sz w:val="24"/>
          <w:lang w:val="en-US"/>
        </w:rPr>
        <w:t>P</w:t>
      </w:r>
      <w:r w:rsidR="002F6E57" w:rsidRPr="009031D5">
        <w:rPr>
          <w:rFonts w:cstheme="minorHAnsi"/>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9031D5"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9031D5" w:rsidRDefault="00ED0F61" w:rsidP="00F166D5">
            <w:pPr>
              <w:rPr>
                <w:rFonts w:cstheme="minorHAnsi"/>
                <w:b/>
                <w:sz w:val="24"/>
              </w:rPr>
            </w:pPr>
            <w:r w:rsidRPr="009031D5">
              <w:rPr>
                <w:rFonts w:cstheme="minorHAnsi"/>
                <w:b/>
                <w:sz w:val="24"/>
              </w:rPr>
              <w:lastRenderedPageBreak/>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9031D5" w:rsidRDefault="00ED0F61" w:rsidP="00F166D5">
            <w:pPr>
              <w:jc w:val="center"/>
              <w:rPr>
                <w:rFonts w:cstheme="minorHAnsi"/>
                <w:b/>
                <w:sz w:val="24"/>
              </w:rPr>
            </w:pPr>
            <w:r w:rsidRPr="009031D5">
              <w:rPr>
                <w:rFonts w:cstheme="minorHAnsi"/>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9031D5" w:rsidRDefault="00ED0F61" w:rsidP="00F166D5">
            <w:pPr>
              <w:jc w:val="center"/>
              <w:rPr>
                <w:rFonts w:cstheme="minorHAnsi"/>
                <w:b/>
                <w:sz w:val="24"/>
              </w:rPr>
            </w:pPr>
            <w:r w:rsidRPr="009031D5">
              <w:rPr>
                <w:rFonts w:cstheme="minorHAnsi"/>
                <w:b/>
                <w:sz w:val="24"/>
              </w:rPr>
              <w:t>Desirable</w:t>
            </w:r>
          </w:p>
        </w:tc>
      </w:tr>
      <w:tr w:rsidR="00FE042C" w:rsidRPr="009031D5"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312597" w:rsidRPr="009031D5" w:rsidRDefault="00312597" w:rsidP="00312597">
            <w:pPr>
              <w:rPr>
                <w:rFonts w:cstheme="minorHAnsi"/>
                <w:b/>
                <w:sz w:val="24"/>
              </w:rPr>
            </w:pPr>
            <w:r w:rsidRPr="009031D5">
              <w:rPr>
                <w:rFonts w:cstheme="minorHAnsi"/>
                <w:b/>
                <w:sz w:val="24"/>
              </w:rPr>
              <w:t>Qualifications</w:t>
            </w:r>
            <w:r w:rsidR="00044151" w:rsidRPr="009031D5">
              <w:rPr>
                <w:rFonts w:cstheme="minorHAnsi"/>
                <w:b/>
                <w:sz w:val="24"/>
              </w:rPr>
              <w:t>:</w:t>
            </w:r>
          </w:p>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p>
        </w:tc>
        <w:tc>
          <w:tcPr>
            <w:tcW w:w="4378" w:type="dxa"/>
            <w:tcBorders>
              <w:top w:val="single" w:sz="12" w:space="0" w:color="000000" w:themeColor="text1"/>
              <w:left w:val="single" w:sz="12" w:space="0" w:color="000000" w:themeColor="text1"/>
              <w:bottom w:val="single" w:sz="8" w:space="0" w:color="000000" w:themeColor="text1"/>
            </w:tcBorders>
          </w:tcPr>
          <w:p w:rsidR="00FC665E" w:rsidRPr="009031D5" w:rsidRDefault="00FC665E" w:rsidP="00FC665E">
            <w:pPr>
              <w:numPr>
                <w:ilvl w:val="0"/>
                <w:numId w:val="5"/>
              </w:numPr>
              <w:rPr>
                <w:rFonts w:cstheme="minorHAnsi"/>
              </w:rPr>
            </w:pPr>
            <w:r w:rsidRPr="009031D5">
              <w:rPr>
                <w:rFonts w:cstheme="minorHAnsi"/>
              </w:rPr>
              <w:t>NVQ level 2 or Craft certificate in Carpentry &amp; Joinery.</w:t>
            </w:r>
          </w:p>
          <w:p w:rsidR="00FC665E" w:rsidRPr="009031D5" w:rsidRDefault="00FC665E" w:rsidP="00FC665E">
            <w:pPr>
              <w:numPr>
                <w:ilvl w:val="0"/>
                <w:numId w:val="5"/>
              </w:numPr>
              <w:rPr>
                <w:rFonts w:cstheme="minorHAnsi"/>
              </w:rPr>
            </w:pPr>
            <w:proofErr w:type="spellStart"/>
            <w:r w:rsidRPr="009031D5">
              <w:rPr>
                <w:rFonts w:cstheme="minorHAnsi"/>
              </w:rPr>
              <w:t>Maths</w:t>
            </w:r>
            <w:proofErr w:type="spellEnd"/>
            <w:r w:rsidRPr="009031D5">
              <w:rPr>
                <w:rFonts w:cstheme="minorHAnsi"/>
              </w:rPr>
              <w:t xml:space="preserve"> and English at Level 2 equivalent or willing to work towards</w:t>
            </w:r>
          </w:p>
          <w:p w:rsidR="00044151" w:rsidRPr="009031D5" w:rsidRDefault="00044151" w:rsidP="00FC665E">
            <w:pPr>
              <w:pStyle w:val="ListParagraph"/>
              <w:rPr>
                <w:rFonts w:cstheme="minorHAnsi"/>
              </w:rPr>
            </w:pPr>
          </w:p>
        </w:tc>
        <w:tc>
          <w:tcPr>
            <w:tcW w:w="4391" w:type="dxa"/>
            <w:tcBorders>
              <w:top w:val="single" w:sz="12" w:space="0" w:color="000000" w:themeColor="text1"/>
              <w:bottom w:val="single" w:sz="8" w:space="0" w:color="000000" w:themeColor="text1"/>
            </w:tcBorders>
          </w:tcPr>
          <w:p w:rsidR="00FC665E" w:rsidRPr="009031D5" w:rsidRDefault="00FC665E" w:rsidP="00FC665E">
            <w:pPr>
              <w:pStyle w:val="ListParagraph"/>
              <w:numPr>
                <w:ilvl w:val="0"/>
                <w:numId w:val="5"/>
              </w:numPr>
              <w:rPr>
                <w:rFonts w:cstheme="minorHAnsi"/>
              </w:rPr>
            </w:pPr>
            <w:r w:rsidRPr="009031D5">
              <w:rPr>
                <w:rFonts w:cstheme="minorHAnsi"/>
              </w:rPr>
              <w:t>NVQ level 3 or Advanced Craft in Carpentry &amp; Joinery</w:t>
            </w:r>
          </w:p>
          <w:p w:rsidR="00FC665E" w:rsidRPr="009031D5" w:rsidRDefault="00FC665E" w:rsidP="00FC665E">
            <w:pPr>
              <w:pStyle w:val="ListParagraph"/>
              <w:numPr>
                <w:ilvl w:val="0"/>
                <w:numId w:val="5"/>
              </w:numPr>
              <w:tabs>
                <w:tab w:val="num" w:pos="393"/>
              </w:tabs>
              <w:rPr>
                <w:rFonts w:cstheme="minorHAnsi"/>
              </w:rPr>
            </w:pPr>
            <w:r w:rsidRPr="009031D5">
              <w:rPr>
                <w:rFonts w:cstheme="minorHAnsi"/>
              </w:rPr>
              <w:t>Assessor award or equivalent</w:t>
            </w:r>
          </w:p>
          <w:p w:rsidR="00FC665E" w:rsidRPr="009031D5" w:rsidRDefault="00FC665E" w:rsidP="00FC665E">
            <w:pPr>
              <w:pStyle w:val="ListParagraph"/>
              <w:numPr>
                <w:ilvl w:val="0"/>
                <w:numId w:val="5"/>
              </w:numPr>
              <w:tabs>
                <w:tab w:val="num" w:pos="393"/>
              </w:tabs>
              <w:rPr>
                <w:rFonts w:cstheme="minorHAnsi"/>
              </w:rPr>
            </w:pPr>
            <w:r w:rsidRPr="009031D5">
              <w:rPr>
                <w:rFonts w:cstheme="minorHAnsi"/>
              </w:rPr>
              <w:t xml:space="preserve">Internal Quality Assurance award or equivalent </w:t>
            </w:r>
          </w:p>
          <w:p w:rsidR="0088481C" w:rsidRPr="009031D5" w:rsidRDefault="00FC665E" w:rsidP="00FC665E">
            <w:pPr>
              <w:pStyle w:val="ListParagraph"/>
              <w:numPr>
                <w:ilvl w:val="0"/>
                <w:numId w:val="5"/>
              </w:numPr>
              <w:tabs>
                <w:tab w:val="num" w:pos="393"/>
              </w:tabs>
              <w:rPr>
                <w:rFonts w:cstheme="minorHAnsi"/>
              </w:rPr>
            </w:pPr>
            <w:r w:rsidRPr="009031D5">
              <w:rPr>
                <w:rFonts w:cstheme="minorHAnsi"/>
              </w:rPr>
              <w:t>Teaching qualification or willingness to work towards</w:t>
            </w:r>
          </w:p>
        </w:tc>
      </w:tr>
      <w:tr w:rsidR="00044151" w:rsidRPr="009031D5"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9031D5" w:rsidRDefault="00044151" w:rsidP="00FE042C">
            <w:pPr>
              <w:rPr>
                <w:rFonts w:cstheme="minorHAnsi"/>
                <w:b/>
                <w:sz w:val="24"/>
              </w:rPr>
            </w:pPr>
            <w:r w:rsidRPr="009031D5">
              <w:rPr>
                <w:rFonts w:cstheme="minorHAnsi"/>
                <w:b/>
                <w:sz w:val="24"/>
              </w:rPr>
              <w:t>Experience</w:t>
            </w:r>
          </w:p>
          <w:p w:rsidR="00044151" w:rsidRPr="009031D5" w:rsidRDefault="00044151" w:rsidP="00FE042C">
            <w:pPr>
              <w:rPr>
                <w:rFonts w:cstheme="minorHAnsi"/>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FC665E" w:rsidRPr="009031D5" w:rsidRDefault="00FC665E" w:rsidP="00FC665E">
            <w:pPr>
              <w:pStyle w:val="ListParagraph"/>
              <w:numPr>
                <w:ilvl w:val="0"/>
                <w:numId w:val="3"/>
              </w:numPr>
              <w:rPr>
                <w:rFonts w:eastAsia="Arial" w:cstheme="minorHAnsi"/>
              </w:rPr>
            </w:pPr>
            <w:r w:rsidRPr="009031D5">
              <w:rPr>
                <w:rFonts w:eastAsia="Arial" w:cstheme="minorHAnsi"/>
              </w:rPr>
              <w:t>1</w:t>
            </w:r>
            <w:r w:rsidRPr="009031D5">
              <w:rPr>
                <w:rFonts w:eastAsia="Arial" w:cstheme="minorHAnsi"/>
                <w:vertAlign w:val="superscript"/>
              </w:rPr>
              <w:t xml:space="preserve">st </w:t>
            </w:r>
            <w:r w:rsidRPr="009031D5">
              <w:rPr>
                <w:rFonts w:eastAsia="Arial" w:cstheme="minorHAnsi"/>
              </w:rPr>
              <w:t>fix, 2</w:t>
            </w:r>
            <w:r w:rsidRPr="009031D5">
              <w:rPr>
                <w:rFonts w:eastAsia="Arial" w:cstheme="minorHAnsi"/>
                <w:vertAlign w:val="superscript"/>
              </w:rPr>
              <w:t>nd</w:t>
            </w:r>
            <w:r w:rsidRPr="009031D5">
              <w:rPr>
                <w:rFonts w:eastAsia="Arial" w:cstheme="minorHAnsi"/>
              </w:rPr>
              <w:t xml:space="preserve"> fix</w:t>
            </w:r>
            <w:r w:rsidR="00C45971">
              <w:rPr>
                <w:rFonts w:eastAsia="Arial" w:cstheme="minorHAnsi"/>
              </w:rPr>
              <w:t xml:space="preserve"> carpentry</w:t>
            </w:r>
            <w:r w:rsidRPr="009031D5">
              <w:rPr>
                <w:rFonts w:eastAsia="Arial" w:cstheme="minorHAnsi"/>
              </w:rPr>
              <w:t>.</w:t>
            </w:r>
          </w:p>
          <w:p w:rsidR="00FE042C" w:rsidRPr="009031D5" w:rsidRDefault="003962AC" w:rsidP="00FC665E">
            <w:pPr>
              <w:pStyle w:val="TableParagraph"/>
              <w:numPr>
                <w:ilvl w:val="0"/>
                <w:numId w:val="3"/>
              </w:numPr>
              <w:tabs>
                <w:tab w:val="left" w:pos="827"/>
                <w:tab w:val="left" w:pos="828"/>
              </w:tabs>
              <w:ind w:right="380"/>
              <w:rPr>
                <w:rFonts w:asciiTheme="minorHAnsi" w:eastAsiaTheme="minorHAnsi" w:hAnsiTheme="minorHAnsi" w:cstheme="minorHAnsi"/>
                <w:sz w:val="24"/>
                <w:szCs w:val="24"/>
                <w:lang w:eastAsia="en-US" w:bidi="ar-SA"/>
              </w:rPr>
            </w:pPr>
            <w:r>
              <w:rPr>
                <w:rFonts w:asciiTheme="minorHAnsi" w:hAnsiTheme="minorHAnsi" w:cstheme="minorHAnsi"/>
              </w:rPr>
              <w:t>3</w:t>
            </w:r>
            <w:r w:rsidR="00FC665E" w:rsidRPr="009031D5">
              <w:rPr>
                <w:rFonts w:asciiTheme="minorHAnsi" w:hAnsiTheme="minorHAnsi" w:cstheme="minorHAnsi"/>
              </w:rPr>
              <w:t xml:space="preserve"> years minimum industry experience in Carpentry and Joinery</w:t>
            </w:r>
          </w:p>
        </w:tc>
        <w:tc>
          <w:tcPr>
            <w:tcW w:w="4391" w:type="dxa"/>
            <w:tcBorders>
              <w:top w:val="single" w:sz="8" w:space="0" w:color="000000" w:themeColor="text1"/>
              <w:bottom w:val="single" w:sz="8" w:space="0" w:color="000000" w:themeColor="text1"/>
            </w:tcBorders>
          </w:tcPr>
          <w:p w:rsidR="00C45971" w:rsidRDefault="00C45971" w:rsidP="00FC665E">
            <w:pPr>
              <w:pStyle w:val="ListParagraph"/>
              <w:widowControl w:val="0"/>
              <w:numPr>
                <w:ilvl w:val="0"/>
                <w:numId w:val="3"/>
              </w:numPr>
              <w:rPr>
                <w:rFonts w:cstheme="minorHAnsi"/>
              </w:rPr>
            </w:pPr>
            <w:r>
              <w:rPr>
                <w:rFonts w:eastAsia="Arial" w:cstheme="minorHAnsi"/>
              </w:rPr>
              <w:t>C</w:t>
            </w:r>
            <w:r w:rsidRPr="009031D5">
              <w:rPr>
                <w:rFonts w:eastAsia="Arial" w:cstheme="minorHAnsi"/>
              </w:rPr>
              <w:t>ut roof/trusses</w:t>
            </w:r>
          </w:p>
          <w:p w:rsidR="00FC665E" w:rsidRPr="009031D5" w:rsidRDefault="00FC665E" w:rsidP="00FC665E">
            <w:pPr>
              <w:pStyle w:val="ListParagraph"/>
              <w:widowControl w:val="0"/>
              <w:numPr>
                <w:ilvl w:val="0"/>
                <w:numId w:val="3"/>
              </w:numPr>
              <w:rPr>
                <w:rFonts w:cstheme="minorHAnsi"/>
              </w:rPr>
            </w:pPr>
            <w:r w:rsidRPr="009031D5">
              <w:rPr>
                <w:rFonts w:cstheme="minorHAnsi"/>
              </w:rPr>
              <w:t>Knowledge of requirements of examining bodies such as City &amp; Guilds and NOCN</w:t>
            </w:r>
          </w:p>
          <w:p w:rsidR="00FC665E" w:rsidRPr="009031D5" w:rsidRDefault="00FC665E" w:rsidP="00FC665E">
            <w:pPr>
              <w:pStyle w:val="ListParagraph"/>
              <w:widowControl w:val="0"/>
              <w:numPr>
                <w:ilvl w:val="0"/>
                <w:numId w:val="3"/>
              </w:numPr>
              <w:rPr>
                <w:rFonts w:cstheme="minorHAnsi"/>
              </w:rPr>
            </w:pPr>
            <w:r w:rsidRPr="009031D5">
              <w:rPr>
                <w:rFonts w:cstheme="minorHAnsi"/>
              </w:rPr>
              <w:t>Industry experience of traditional and modern Carpentry systems.</w:t>
            </w:r>
          </w:p>
          <w:p w:rsidR="00231194" w:rsidRPr="009031D5" w:rsidRDefault="00FC665E" w:rsidP="00FC665E">
            <w:pPr>
              <w:pStyle w:val="ListParagraph"/>
              <w:widowControl w:val="0"/>
              <w:numPr>
                <w:ilvl w:val="0"/>
                <w:numId w:val="3"/>
              </w:numPr>
              <w:rPr>
                <w:rFonts w:cstheme="minorHAnsi"/>
              </w:rPr>
            </w:pPr>
            <w:r w:rsidRPr="009031D5">
              <w:rPr>
                <w:rFonts w:cstheme="minorHAnsi"/>
              </w:rPr>
              <w:t>Experience in multiple trades</w:t>
            </w:r>
          </w:p>
        </w:tc>
      </w:tr>
      <w:tr w:rsidR="00483FC6" w:rsidRPr="009031D5" w:rsidTr="00176D70">
        <w:trPr>
          <w:trHeight w:val="1699"/>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483FC6" w:rsidRPr="009031D5" w:rsidRDefault="00483FC6" w:rsidP="00483FC6">
            <w:pPr>
              <w:rPr>
                <w:rFonts w:cstheme="minorHAnsi"/>
                <w:b/>
                <w:sz w:val="24"/>
              </w:rPr>
            </w:pPr>
            <w:r w:rsidRPr="009031D5">
              <w:rPr>
                <w:rFonts w:cstheme="minorHAnsi"/>
                <w:b/>
                <w:sz w:val="24"/>
              </w:rPr>
              <w:t>Knowledge</w:t>
            </w:r>
          </w:p>
          <w:p w:rsidR="00483FC6" w:rsidRPr="009031D5" w:rsidRDefault="00483FC6" w:rsidP="00044151">
            <w:pPr>
              <w:rPr>
                <w:rFonts w:cstheme="minorHAnsi"/>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FC665E" w:rsidRPr="001E551E" w:rsidRDefault="00FC665E" w:rsidP="001E551E">
            <w:pPr>
              <w:pStyle w:val="ListParagraph"/>
              <w:numPr>
                <w:ilvl w:val="0"/>
                <w:numId w:val="21"/>
              </w:numPr>
              <w:rPr>
                <w:rFonts w:cstheme="minorHAnsi"/>
              </w:rPr>
            </w:pPr>
            <w:r w:rsidRPr="001E551E">
              <w:rPr>
                <w:rFonts w:cstheme="minorHAnsi"/>
              </w:rPr>
              <w:t>Knowledge of current evidence-based practice in field(s) of expertise</w:t>
            </w:r>
          </w:p>
          <w:p w:rsidR="00A22195" w:rsidRPr="009031D5" w:rsidRDefault="00A22195" w:rsidP="00483FC6">
            <w:pPr>
              <w:pStyle w:val="TableParagraph"/>
              <w:tabs>
                <w:tab w:val="left" w:pos="827"/>
                <w:tab w:val="left" w:pos="828"/>
              </w:tabs>
              <w:ind w:left="0" w:right="380"/>
              <w:rPr>
                <w:rFonts w:asciiTheme="minorHAnsi" w:eastAsiaTheme="minorHAnsi" w:hAnsiTheme="minorHAnsi" w:cstheme="minorHAnsi"/>
                <w:lang w:eastAsia="en-US" w:bidi="ar-SA"/>
              </w:rPr>
            </w:pPr>
          </w:p>
        </w:tc>
        <w:tc>
          <w:tcPr>
            <w:tcW w:w="4391" w:type="dxa"/>
            <w:tcBorders>
              <w:top w:val="single" w:sz="8" w:space="0" w:color="000000" w:themeColor="text1"/>
              <w:bottom w:val="single" w:sz="8" w:space="0" w:color="000000" w:themeColor="text1"/>
            </w:tcBorders>
          </w:tcPr>
          <w:p w:rsidR="00BA1748" w:rsidRDefault="00BA1748" w:rsidP="00BA1748">
            <w:pPr>
              <w:pStyle w:val="ListParagraph"/>
              <w:numPr>
                <w:ilvl w:val="0"/>
                <w:numId w:val="19"/>
              </w:numPr>
              <w:rPr>
                <w:rFonts w:cstheme="minorHAnsi"/>
              </w:rPr>
            </w:pPr>
            <w:r w:rsidRPr="009031D5">
              <w:rPr>
                <w:rFonts w:cstheme="minorHAnsi"/>
              </w:rPr>
              <w:t>In depth knowledge of cut roofs, marking and setting out and calculation using trigonometry</w:t>
            </w:r>
          </w:p>
          <w:p w:rsidR="00BA1748" w:rsidRPr="00DE4241" w:rsidRDefault="00DE4241" w:rsidP="00DE4241">
            <w:pPr>
              <w:pStyle w:val="ListParagraph"/>
              <w:numPr>
                <w:ilvl w:val="0"/>
                <w:numId w:val="19"/>
              </w:numPr>
              <w:rPr>
                <w:rFonts w:cstheme="minorHAnsi"/>
              </w:rPr>
            </w:pPr>
            <w:r w:rsidRPr="009031D5">
              <w:rPr>
                <w:rFonts w:cstheme="minorHAnsi"/>
              </w:rPr>
              <w:t>Using the traditional roofing square to calculate roof components</w:t>
            </w:r>
          </w:p>
          <w:p w:rsidR="00BA1748" w:rsidRPr="009031D5" w:rsidRDefault="00BA1748" w:rsidP="00BA1748">
            <w:pPr>
              <w:pStyle w:val="ListParagraph"/>
              <w:numPr>
                <w:ilvl w:val="0"/>
                <w:numId w:val="19"/>
              </w:numPr>
              <w:rPr>
                <w:rFonts w:cstheme="minorHAnsi"/>
              </w:rPr>
            </w:pPr>
            <w:r w:rsidRPr="009031D5">
              <w:rPr>
                <w:rFonts w:cstheme="minorHAnsi"/>
              </w:rPr>
              <w:t xml:space="preserve">Current building regulations </w:t>
            </w:r>
          </w:p>
          <w:p w:rsidR="00176D70" w:rsidRPr="009031D5" w:rsidRDefault="00BA1748" w:rsidP="00BA1748">
            <w:pPr>
              <w:pStyle w:val="ListParagraph"/>
              <w:numPr>
                <w:ilvl w:val="0"/>
                <w:numId w:val="19"/>
              </w:numPr>
              <w:rPr>
                <w:rFonts w:cstheme="minorHAnsi"/>
              </w:rPr>
            </w:pPr>
            <w:r w:rsidRPr="009031D5">
              <w:rPr>
                <w:rFonts w:cstheme="minorHAnsi"/>
              </w:rPr>
              <w:t>Knowledge of construction qualifications</w:t>
            </w:r>
          </w:p>
        </w:tc>
      </w:tr>
      <w:tr w:rsidR="00FE042C" w:rsidRPr="009031D5"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9031D5" w:rsidRDefault="00044151" w:rsidP="00044151">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r w:rsidRPr="009031D5">
              <w:rPr>
                <w:rFonts w:cstheme="minorHAnsi"/>
                <w:b/>
                <w:sz w:val="24"/>
              </w:rPr>
              <w:t xml:space="preserve">Skills </w:t>
            </w:r>
          </w:p>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ED0F61" w:rsidRPr="00387AA2" w:rsidRDefault="00483FC6" w:rsidP="00267D6A">
            <w:pPr>
              <w:pStyle w:val="TableParagraph"/>
              <w:numPr>
                <w:ilvl w:val="0"/>
                <w:numId w:val="9"/>
              </w:numPr>
              <w:tabs>
                <w:tab w:val="left" w:pos="827"/>
                <w:tab w:val="left" w:pos="828"/>
              </w:tabs>
              <w:ind w:right="380"/>
              <w:rPr>
                <w:rFonts w:asciiTheme="minorHAnsi" w:eastAsiaTheme="minorHAnsi" w:hAnsiTheme="minorHAnsi" w:cstheme="minorHAnsi"/>
                <w:lang w:eastAsia="en-US" w:bidi="ar-SA"/>
              </w:rPr>
            </w:pPr>
            <w:r w:rsidRPr="00387AA2">
              <w:rPr>
                <w:rFonts w:asciiTheme="minorHAnsi" w:eastAsiaTheme="minorHAnsi" w:hAnsiTheme="minorHAnsi" w:cstheme="minorHAnsi"/>
                <w:lang w:eastAsia="en-US" w:bidi="ar-SA"/>
              </w:rPr>
              <w:t>Communication skills including written and verbal</w:t>
            </w:r>
          </w:p>
          <w:p w:rsidR="00D95B75" w:rsidRPr="00387AA2" w:rsidRDefault="00D95B75" w:rsidP="00267D6A">
            <w:pPr>
              <w:pStyle w:val="TableParagraph"/>
              <w:numPr>
                <w:ilvl w:val="0"/>
                <w:numId w:val="9"/>
              </w:numPr>
              <w:tabs>
                <w:tab w:val="left" w:pos="827"/>
                <w:tab w:val="left" w:pos="828"/>
              </w:tabs>
              <w:ind w:right="380"/>
              <w:rPr>
                <w:rFonts w:asciiTheme="minorHAnsi" w:eastAsiaTheme="minorHAnsi" w:hAnsiTheme="minorHAnsi" w:cstheme="minorHAnsi"/>
                <w:lang w:eastAsia="en-US" w:bidi="ar-SA"/>
              </w:rPr>
            </w:pPr>
            <w:r w:rsidRPr="00387AA2">
              <w:rPr>
                <w:rFonts w:asciiTheme="minorHAnsi" w:eastAsiaTheme="minorHAnsi" w:hAnsiTheme="minorHAnsi" w:cstheme="minorHAnsi"/>
                <w:lang w:eastAsia="en-US" w:bidi="ar-SA"/>
              </w:rPr>
              <w:t>Competent in Microsoft Office applications</w:t>
            </w:r>
          </w:p>
          <w:p w:rsidR="00176D70" w:rsidRPr="00387AA2" w:rsidRDefault="00D95B75" w:rsidP="00267D6A">
            <w:pPr>
              <w:pStyle w:val="ListParagraph"/>
              <w:numPr>
                <w:ilvl w:val="0"/>
                <w:numId w:val="9"/>
              </w:numPr>
              <w:rPr>
                <w:rFonts w:cstheme="minorHAnsi"/>
              </w:rPr>
            </w:pPr>
            <w:r w:rsidRPr="00387AA2">
              <w:rPr>
                <w:rFonts w:cstheme="minorHAnsi"/>
              </w:rPr>
              <w:t>Excellent organisational skills, able to prioritise workloads and meet deadlines</w:t>
            </w:r>
          </w:p>
          <w:p w:rsidR="00D95B75" w:rsidRPr="00387AA2" w:rsidRDefault="00D95B75" w:rsidP="00267D6A">
            <w:pPr>
              <w:pStyle w:val="ListParagraph"/>
              <w:numPr>
                <w:ilvl w:val="0"/>
                <w:numId w:val="9"/>
              </w:numPr>
              <w:rPr>
                <w:rFonts w:cstheme="minorHAnsi"/>
              </w:rPr>
            </w:pPr>
            <w:r w:rsidRPr="00387AA2">
              <w:rPr>
                <w:rFonts w:cstheme="minorHAnsi"/>
              </w:rPr>
              <w:t xml:space="preserve">Resilience and ability to work in a fast-paced environment </w:t>
            </w:r>
          </w:p>
          <w:p w:rsidR="00D94265" w:rsidRPr="009031D5" w:rsidRDefault="00D95B75" w:rsidP="00267D6A">
            <w:pPr>
              <w:pStyle w:val="TableParagraph"/>
              <w:numPr>
                <w:ilvl w:val="0"/>
                <w:numId w:val="9"/>
              </w:numPr>
              <w:tabs>
                <w:tab w:val="left" w:pos="827"/>
                <w:tab w:val="left" w:pos="828"/>
              </w:tabs>
              <w:ind w:right="380"/>
              <w:rPr>
                <w:rFonts w:asciiTheme="minorHAnsi" w:eastAsiaTheme="minorHAnsi" w:hAnsiTheme="minorHAnsi" w:cstheme="minorHAnsi"/>
                <w:lang w:eastAsia="en-US" w:bidi="ar-SA"/>
              </w:rPr>
            </w:pPr>
            <w:r w:rsidRPr="00387AA2">
              <w:rPr>
                <w:rFonts w:asciiTheme="minorHAnsi" w:hAnsiTheme="minorHAnsi" w:cstheme="minorHAnsi"/>
              </w:rPr>
              <w:t>A “can-do” attitude focused on achievement and continuous improvement</w:t>
            </w:r>
          </w:p>
        </w:tc>
        <w:tc>
          <w:tcPr>
            <w:tcW w:w="4391" w:type="dxa"/>
            <w:tcBorders>
              <w:top w:val="single" w:sz="8" w:space="0" w:color="000000" w:themeColor="text1"/>
              <w:bottom w:val="single" w:sz="8" w:space="0" w:color="000000" w:themeColor="text1"/>
            </w:tcBorders>
          </w:tcPr>
          <w:p w:rsidR="00ED0F61" w:rsidRPr="00387AA2" w:rsidRDefault="00D95B75" w:rsidP="00267D6A">
            <w:pPr>
              <w:pStyle w:val="ListParagraph"/>
              <w:numPr>
                <w:ilvl w:val="0"/>
                <w:numId w:val="9"/>
              </w:numPr>
              <w:rPr>
                <w:rFonts w:cstheme="minorHAnsi"/>
              </w:rPr>
            </w:pPr>
            <w:r w:rsidRPr="00387AA2">
              <w:rPr>
                <w:rFonts w:cstheme="minorHAnsi"/>
              </w:rPr>
              <w:t>Able to demonstrate that worked successfully with external organisations (e.g. employers, awarding bodies, voluntary sector)</w:t>
            </w:r>
          </w:p>
        </w:tc>
      </w:tr>
      <w:tr w:rsidR="00FE042C" w:rsidRPr="009031D5"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D0F61" w:rsidRPr="009031D5" w:rsidRDefault="00ED0F61" w:rsidP="00F166D5">
            <w:pPr>
              <w:rPr>
                <w:rFonts w:cstheme="minorHAnsi"/>
                <w:b/>
                <w:sz w:val="24"/>
              </w:rPr>
            </w:pPr>
          </w:p>
          <w:p w:rsidR="00ED0F61" w:rsidRPr="009031D5" w:rsidRDefault="00ED0F61" w:rsidP="00F166D5">
            <w:pPr>
              <w:rPr>
                <w:rFonts w:cstheme="minorHAnsi"/>
                <w:b/>
                <w:sz w:val="24"/>
              </w:rPr>
            </w:pPr>
            <w:r w:rsidRPr="009031D5">
              <w:rPr>
                <w:rFonts w:cstheme="minorHAnsi"/>
                <w:b/>
                <w:sz w:val="24"/>
              </w:rPr>
              <w:t>Other Requirements</w:t>
            </w:r>
          </w:p>
          <w:p w:rsidR="00ED0F61" w:rsidRPr="009031D5" w:rsidRDefault="00ED0F61" w:rsidP="00F166D5">
            <w:pPr>
              <w:rPr>
                <w:rFonts w:cstheme="minorHAnsi"/>
                <w:b/>
                <w:sz w:val="24"/>
              </w:rPr>
            </w:pPr>
          </w:p>
          <w:p w:rsidR="00ED0F61" w:rsidRPr="009031D5" w:rsidRDefault="00ED0F61" w:rsidP="00F166D5">
            <w:pPr>
              <w:rPr>
                <w:rFonts w:cstheme="minorHAnsi"/>
                <w:b/>
                <w:sz w:val="24"/>
              </w:rPr>
            </w:pPr>
          </w:p>
        </w:tc>
        <w:tc>
          <w:tcPr>
            <w:tcW w:w="4378" w:type="dxa"/>
            <w:tcBorders>
              <w:top w:val="single" w:sz="8" w:space="0" w:color="000000" w:themeColor="text1"/>
              <w:left w:val="single" w:sz="12" w:space="0" w:color="000000" w:themeColor="text1"/>
              <w:bottom w:val="single" w:sz="12" w:space="0" w:color="000000" w:themeColor="text1"/>
            </w:tcBorders>
          </w:tcPr>
          <w:p w:rsidR="00A86530" w:rsidRPr="00387AA2" w:rsidRDefault="00044151" w:rsidP="00BD2D31">
            <w:pPr>
              <w:pStyle w:val="ListParagraph"/>
              <w:numPr>
                <w:ilvl w:val="0"/>
                <w:numId w:val="6"/>
              </w:numPr>
              <w:rPr>
                <w:rFonts w:cstheme="minorHAnsi"/>
              </w:rPr>
            </w:pPr>
            <w:r w:rsidRPr="00387AA2">
              <w:rPr>
                <w:rFonts w:cstheme="minorHAnsi"/>
              </w:rPr>
              <w:t>Attendance at college events ie open evenings including outside of normal working hours</w:t>
            </w:r>
          </w:p>
          <w:p w:rsidR="00BD2D31" w:rsidRPr="00DE4241" w:rsidRDefault="00BD2D31" w:rsidP="00DE4241">
            <w:pPr>
              <w:pStyle w:val="ListParagraph"/>
              <w:numPr>
                <w:ilvl w:val="0"/>
                <w:numId w:val="6"/>
              </w:numPr>
              <w:rPr>
                <w:rFonts w:cstheme="minorHAnsi"/>
                <w:b/>
              </w:rPr>
            </w:pPr>
            <w:r w:rsidRPr="00387AA2">
              <w:rPr>
                <w:rFonts w:cstheme="minorHAnsi"/>
              </w:rPr>
              <w:t>Flexible for evening work</w:t>
            </w:r>
          </w:p>
        </w:tc>
        <w:tc>
          <w:tcPr>
            <w:tcW w:w="4391" w:type="dxa"/>
            <w:tcBorders>
              <w:top w:val="single" w:sz="8" w:space="0" w:color="000000" w:themeColor="text1"/>
              <w:bottom w:val="single" w:sz="12" w:space="0" w:color="000000" w:themeColor="text1"/>
            </w:tcBorders>
          </w:tcPr>
          <w:p w:rsidR="00341652" w:rsidRPr="009031D5" w:rsidRDefault="00BD2D31" w:rsidP="00267D6A">
            <w:pPr>
              <w:pStyle w:val="ListParagraph"/>
              <w:numPr>
                <w:ilvl w:val="0"/>
                <w:numId w:val="6"/>
              </w:numPr>
              <w:rPr>
                <w:rFonts w:cstheme="minorHAnsi"/>
                <w:sz w:val="24"/>
                <w:szCs w:val="24"/>
              </w:rPr>
            </w:pPr>
            <w:r w:rsidRPr="009031D5">
              <w:rPr>
                <w:rFonts w:eastAsia="Arial" w:cstheme="minorHAnsi"/>
              </w:rPr>
              <w:t>Use of own transport and able to travel across sites</w:t>
            </w:r>
          </w:p>
        </w:tc>
      </w:tr>
    </w:tbl>
    <w:p w:rsidR="00636CA0" w:rsidRDefault="00636CA0" w:rsidP="00C37991">
      <w:pPr>
        <w:rPr>
          <w:rFonts w:cstheme="minorHAnsi"/>
        </w:rPr>
      </w:pPr>
    </w:p>
    <w:p w:rsidR="00636CA0" w:rsidRPr="00636CA0" w:rsidRDefault="00636CA0" w:rsidP="00636CA0">
      <w:pPr>
        <w:rPr>
          <w:rFonts w:cstheme="minorHAnsi"/>
        </w:rPr>
      </w:pPr>
    </w:p>
    <w:p w:rsidR="00636CA0" w:rsidRPr="00636CA0" w:rsidRDefault="00636CA0" w:rsidP="00636CA0">
      <w:pPr>
        <w:rPr>
          <w:rFonts w:cstheme="minorHAnsi"/>
        </w:rPr>
      </w:pPr>
    </w:p>
    <w:p w:rsidR="00636CA0" w:rsidRPr="00636CA0" w:rsidRDefault="00636CA0" w:rsidP="00636CA0">
      <w:pPr>
        <w:rPr>
          <w:rFonts w:cstheme="minorHAnsi"/>
        </w:rPr>
      </w:pPr>
    </w:p>
    <w:p w:rsidR="00057A8B" w:rsidRPr="00636CA0" w:rsidRDefault="00636CA0" w:rsidP="00636CA0">
      <w:pPr>
        <w:tabs>
          <w:tab w:val="left" w:pos="1336"/>
        </w:tabs>
        <w:rPr>
          <w:rFonts w:cstheme="minorHAnsi"/>
        </w:rPr>
      </w:pPr>
      <w:r>
        <w:rPr>
          <w:rFonts w:cstheme="minorHAnsi"/>
        </w:rPr>
        <w:tab/>
      </w:r>
    </w:p>
    <w:sectPr w:rsidR="00057A8B" w:rsidRPr="00636CA0"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0C" w:rsidRDefault="00CC6D0C" w:rsidP="00FB2EBA">
      <w:pPr>
        <w:spacing w:after="0" w:line="240" w:lineRule="auto"/>
      </w:pPr>
      <w:r>
        <w:separator/>
      </w:r>
    </w:p>
  </w:endnote>
  <w:endnote w:type="continuationSeparator" w:id="0">
    <w:p w:rsidR="00CC6D0C" w:rsidRDefault="00CC6D0C"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D6" w:rsidRDefault="00636CA0">
    <w:r>
      <w:rPr>
        <w:b/>
        <w:i/>
      </w:rPr>
      <w:t>Instructor</w:t>
    </w:r>
    <w:r w:rsidR="007B32F9">
      <w:rPr>
        <w:b/>
        <w:i/>
      </w:rPr>
      <w:t xml:space="preserve"> in Carpentry and Joinery</w:t>
    </w:r>
    <w:r w:rsidR="00D7255A">
      <w:rPr>
        <w:b/>
        <w:i/>
      </w:rPr>
      <w:t xml:space="preserve">      </w:t>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rsidR="008230D6" w:rsidRDefault="0088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0C" w:rsidRDefault="00CC6D0C" w:rsidP="00FB2EBA">
      <w:pPr>
        <w:spacing w:after="0" w:line="240" w:lineRule="auto"/>
      </w:pPr>
      <w:r>
        <w:separator/>
      </w:r>
    </w:p>
  </w:footnote>
  <w:footnote w:type="continuationSeparator" w:id="0">
    <w:p w:rsidR="00CC6D0C" w:rsidRDefault="00CC6D0C"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57" w:rsidRDefault="007507AE" w:rsidP="002F6E57">
    <w:pPr>
      <w:pStyle w:val="Header"/>
      <w:jc w:val="center"/>
    </w:pPr>
    <w:r>
      <w:rPr>
        <w:noProof/>
      </w:rPr>
      <w:drawing>
        <wp:inline distT="0" distB="0" distL="0" distR="0" wp14:anchorId="5158F59E" wp14:editId="5CD39FD7">
          <wp:extent cx="1661822" cy="729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905" cy="736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618"/>
    <w:multiLevelType w:val="hybridMultilevel"/>
    <w:tmpl w:val="540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3DE4"/>
    <w:multiLevelType w:val="hybridMultilevel"/>
    <w:tmpl w:val="2C1C7CF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220846"/>
    <w:multiLevelType w:val="hybridMultilevel"/>
    <w:tmpl w:val="7D3C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4F0A"/>
    <w:multiLevelType w:val="hybridMultilevel"/>
    <w:tmpl w:val="0F881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A6DEA"/>
    <w:multiLevelType w:val="hybridMultilevel"/>
    <w:tmpl w:val="70C6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E4030"/>
    <w:multiLevelType w:val="hybridMultilevel"/>
    <w:tmpl w:val="79ECC4A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D7956BB"/>
    <w:multiLevelType w:val="hybridMultilevel"/>
    <w:tmpl w:val="396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029DE"/>
    <w:multiLevelType w:val="hybridMultilevel"/>
    <w:tmpl w:val="E3F2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37D1B"/>
    <w:multiLevelType w:val="hybridMultilevel"/>
    <w:tmpl w:val="718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4767C"/>
    <w:multiLevelType w:val="hybridMultilevel"/>
    <w:tmpl w:val="6FC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41D96"/>
    <w:multiLevelType w:val="hybridMultilevel"/>
    <w:tmpl w:val="24C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C1DB5"/>
    <w:multiLevelType w:val="hybridMultilevel"/>
    <w:tmpl w:val="B3BE0A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B3D641E"/>
    <w:multiLevelType w:val="hybridMultilevel"/>
    <w:tmpl w:val="F5A68428"/>
    <w:lvl w:ilvl="0" w:tplc="D7E271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52139"/>
    <w:multiLevelType w:val="hybridMultilevel"/>
    <w:tmpl w:val="E04C7214"/>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B27B60"/>
    <w:multiLevelType w:val="hybridMultilevel"/>
    <w:tmpl w:val="229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A0723"/>
    <w:multiLevelType w:val="hybridMultilevel"/>
    <w:tmpl w:val="E5E4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19" w15:restartNumberingAfterBreak="0">
    <w:nsid w:val="764D2CA1"/>
    <w:multiLevelType w:val="hybridMultilevel"/>
    <w:tmpl w:val="409E66D6"/>
    <w:lvl w:ilvl="0" w:tplc="BFD037C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50DDB"/>
    <w:multiLevelType w:val="hybridMultilevel"/>
    <w:tmpl w:val="A4B4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4"/>
  </w:num>
  <w:num w:numId="4">
    <w:abstractNumId w:val="5"/>
  </w:num>
  <w:num w:numId="5">
    <w:abstractNumId w:val="12"/>
  </w:num>
  <w:num w:numId="6">
    <w:abstractNumId w:val="16"/>
  </w:num>
  <w:num w:numId="7">
    <w:abstractNumId w:val="8"/>
  </w:num>
  <w:num w:numId="8">
    <w:abstractNumId w:val="10"/>
  </w:num>
  <w:num w:numId="9">
    <w:abstractNumId w:val="0"/>
  </w:num>
  <w:num w:numId="10">
    <w:abstractNumId w:val="9"/>
  </w:num>
  <w:num w:numId="11">
    <w:abstractNumId w:val="14"/>
  </w:num>
  <w:num w:numId="12">
    <w:abstractNumId w:val="2"/>
  </w:num>
  <w:num w:numId="13">
    <w:abstractNumId w:val="13"/>
  </w:num>
  <w:num w:numId="14">
    <w:abstractNumId w:val="6"/>
  </w:num>
  <w:num w:numId="15">
    <w:abstractNumId w:val="7"/>
  </w:num>
  <w:num w:numId="16">
    <w:abstractNumId w:val="18"/>
  </w:num>
  <w:num w:numId="17">
    <w:abstractNumId w:val="3"/>
  </w:num>
  <w:num w:numId="18">
    <w:abstractNumId w:val="19"/>
  </w:num>
  <w:num w:numId="19">
    <w:abstractNumId w:val="11"/>
  </w:num>
  <w:num w:numId="20">
    <w:abstractNumId w:val="15"/>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156CD"/>
    <w:rsid w:val="00153DEC"/>
    <w:rsid w:val="00176D70"/>
    <w:rsid w:val="001804A7"/>
    <w:rsid w:val="001855CE"/>
    <w:rsid w:val="001B1D2C"/>
    <w:rsid w:val="001B7B6F"/>
    <w:rsid w:val="001D12A6"/>
    <w:rsid w:val="001D32D0"/>
    <w:rsid w:val="001E551E"/>
    <w:rsid w:val="001F4C3A"/>
    <w:rsid w:val="00200F4A"/>
    <w:rsid w:val="00204A5A"/>
    <w:rsid w:val="00231194"/>
    <w:rsid w:val="00232204"/>
    <w:rsid w:val="00267D6A"/>
    <w:rsid w:val="00280239"/>
    <w:rsid w:val="002876E3"/>
    <w:rsid w:val="00294CF0"/>
    <w:rsid w:val="002B1BD7"/>
    <w:rsid w:val="002D39D8"/>
    <w:rsid w:val="002E6E1E"/>
    <w:rsid w:val="002F6E57"/>
    <w:rsid w:val="00312597"/>
    <w:rsid w:val="00322F11"/>
    <w:rsid w:val="00341652"/>
    <w:rsid w:val="00387AA2"/>
    <w:rsid w:val="003962AC"/>
    <w:rsid w:val="003A3867"/>
    <w:rsid w:val="003B3D4B"/>
    <w:rsid w:val="003B7F19"/>
    <w:rsid w:val="003C399E"/>
    <w:rsid w:val="004173DF"/>
    <w:rsid w:val="0047114F"/>
    <w:rsid w:val="00473090"/>
    <w:rsid w:val="00483FC6"/>
    <w:rsid w:val="004A43C3"/>
    <w:rsid w:val="004E6681"/>
    <w:rsid w:val="00501B8F"/>
    <w:rsid w:val="00514EDA"/>
    <w:rsid w:val="00514F10"/>
    <w:rsid w:val="00540649"/>
    <w:rsid w:val="00543C89"/>
    <w:rsid w:val="00552979"/>
    <w:rsid w:val="0055505E"/>
    <w:rsid w:val="00577BCD"/>
    <w:rsid w:val="005810C6"/>
    <w:rsid w:val="005852C5"/>
    <w:rsid w:val="005C4F6F"/>
    <w:rsid w:val="005F66C6"/>
    <w:rsid w:val="00600B98"/>
    <w:rsid w:val="00636CA0"/>
    <w:rsid w:val="0066795B"/>
    <w:rsid w:val="006831EA"/>
    <w:rsid w:val="006B00E1"/>
    <w:rsid w:val="006B5637"/>
    <w:rsid w:val="006C46CC"/>
    <w:rsid w:val="006F1F21"/>
    <w:rsid w:val="00733D87"/>
    <w:rsid w:val="007507AE"/>
    <w:rsid w:val="007643EF"/>
    <w:rsid w:val="00784176"/>
    <w:rsid w:val="007B32F9"/>
    <w:rsid w:val="00817A11"/>
    <w:rsid w:val="00853536"/>
    <w:rsid w:val="00862CC5"/>
    <w:rsid w:val="00877A23"/>
    <w:rsid w:val="00883881"/>
    <w:rsid w:val="0088481C"/>
    <w:rsid w:val="008C4FA1"/>
    <w:rsid w:val="008C6419"/>
    <w:rsid w:val="008D0949"/>
    <w:rsid w:val="009031D5"/>
    <w:rsid w:val="0091623B"/>
    <w:rsid w:val="00937206"/>
    <w:rsid w:val="009567A9"/>
    <w:rsid w:val="00977CA4"/>
    <w:rsid w:val="009E59A5"/>
    <w:rsid w:val="009F6C19"/>
    <w:rsid w:val="00A07911"/>
    <w:rsid w:val="00A17BCA"/>
    <w:rsid w:val="00A22195"/>
    <w:rsid w:val="00A27C32"/>
    <w:rsid w:val="00A302A3"/>
    <w:rsid w:val="00A35A0F"/>
    <w:rsid w:val="00A520D0"/>
    <w:rsid w:val="00A6449B"/>
    <w:rsid w:val="00A745D3"/>
    <w:rsid w:val="00A749C3"/>
    <w:rsid w:val="00A85B89"/>
    <w:rsid w:val="00A86530"/>
    <w:rsid w:val="00A91EBC"/>
    <w:rsid w:val="00A92993"/>
    <w:rsid w:val="00AA1C28"/>
    <w:rsid w:val="00AC17AA"/>
    <w:rsid w:val="00AC1D79"/>
    <w:rsid w:val="00B22DCC"/>
    <w:rsid w:val="00B23D06"/>
    <w:rsid w:val="00B527A8"/>
    <w:rsid w:val="00B570EC"/>
    <w:rsid w:val="00B838CB"/>
    <w:rsid w:val="00B96C50"/>
    <w:rsid w:val="00BA1748"/>
    <w:rsid w:val="00BD2D31"/>
    <w:rsid w:val="00BF314D"/>
    <w:rsid w:val="00BF3783"/>
    <w:rsid w:val="00BF3F2A"/>
    <w:rsid w:val="00C00EDE"/>
    <w:rsid w:val="00C37991"/>
    <w:rsid w:val="00C45971"/>
    <w:rsid w:val="00C510F1"/>
    <w:rsid w:val="00C733B6"/>
    <w:rsid w:val="00C7702A"/>
    <w:rsid w:val="00C92CBA"/>
    <w:rsid w:val="00C96520"/>
    <w:rsid w:val="00CA5963"/>
    <w:rsid w:val="00CC6D0C"/>
    <w:rsid w:val="00CD6C06"/>
    <w:rsid w:val="00D11FBC"/>
    <w:rsid w:val="00D20060"/>
    <w:rsid w:val="00D27F51"/>
    <w:rsid w:val="00D52C47"/>
    <w:rsid w:val="00D60D8B"/>
    <w:rsid w:val="00D611F0"/>
    <w:rsid w:val="00D7255A"/>
    <w:rsid w:val="00D82DE6"/>
    <w:rsid w:val="00D86793"/>
    <w:rsid w:val="00D94265"/>
    <w:rsid w:val="00D95B75"/>
    <w:rsid w:val="00DC13AF"/>
    <w:rsid w:val="00DE4241"/>
    <w:rsid w:val="00DF08D9"/>
    <w:rsid w:val="00DF7F50"/>
    <w:rsid w:val="00E235C8"/>
    <w:rsid w:val="00E259A0"/>
    <w:rsid w:val="00E647D9"/>
    <w:rsid w:val="00E77990"/>
    <w:rsid w:val="00EA5A70"/>
    <w:rsid w:val="00ED0F61"/>
    <w:rsid w:val="00ED66A7"/>
    <w:rsid w:val="00EE07DA"/>
    <w:rsid w:val="00F3375D"/>
    <w:rsid w:val="00F338F9"/>
    <w:rsid w:val="00F732A4"/>
    <w:rsid w:val="00F77826"/>
    <w:rsid w:val="00F95794"/>
    <w:rsid w:val="00FB2EBA"/>
    <w:rsid w:val="00FB6042"/>
    <w:rsid w:val="00FC3FEC"/>
    <w:rsid w:val="00FC665E"/>
    <w:rsid w:val="00FE042C"/>
    <w:rsid w:val="00FE4165"/>
    <w:rsid w:val="00FF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6AE07"/>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paragraph" w:styleId="Heading3">
    <w:name w:val="heading 3"/>
    <w:basedOn w:val="Normal"/>
    <w:next w:val="Normal"/>
    <w:link w:val="Heading3Char"/>
    <w:uiPriority w:val="9"/>
    <w:semiHidden/>
    <w:unhideWhenUsed/>
    <w:qFormat/>
    <w:rsid w:val="00FF73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FF732B"/>
    <w:rPr>
      <w:rFonts w:asciiTheme="majorHAnsi" w:eastAsiaTheme="majorEastAsia" w:hAnsiTheme="majorHAnsi" w:cstheme="majorBidi"/>
      <w:color w:val="243F60" w:themeColor="accent1" w:themeShade="7F"/>
      <w:sz w:val="24"/>
      <w:szCs w:val="24"/>
    </w:rPr>
  </w:style>
  <w:style w:type="character" w:customStyle="1" w:styleId="wbzude">
    <w:name w:val="wbzude"/>
    <w:basedOn w:val="DefaultParagraphFont"/>
    <w:rsid w:val="00FF732B"/>
  </w:style>
  <w:style w:type="character" w:customStyle="1" w:styleId="ui-provider">
    <w:name w:val="ui-provider"/>
    <w:basedOn w:val="DefaultParagraphFont"/>
    <w:rsid w:val="00FF732B"/>
  </w:style>
  <w:style w:type="character" w:styleId="CommentReference">
    <w:name w:val="annotation reference"/>
    <w:basedOn w:val="DefaultParagraphFont"/>
    <w:uiPriority w:val="99"/>
    <w:semiHidden/>
    <w:unhideWhenUsed/>
    <w:rsid w:val="00E647D9"/>
    <w:rPr>
      <w:sz w:val="16"/>
      <w:szCs w:val="16"/>
    </w:rPr>
  </w:style>
  <w:style w:type="paragraph" w:styleId="CommentText">
    <w:name w:val="annotation text"/>
    <w:basedOn w:val="Normal"/>
    <w:link w:val="CommentTextChar"/>
    <w:uiPriority w:val="99"/>
    <w:semiHidden/>
    <w:unhideWhenUsed/>
    <w:rsid w:val="00E647D9"/>
    <w:pPr>
      <w:spacing w:line="240" w:lineRule="auto"/>
    </w:pPr>
    <w:rPr>
      <w:sz w:val="20"/>
      <w:szCs w:val="20"/>
    </w:rPr>
  </w:style>
  <w:style w:type="character" w:customStyle="1" w:styleId="CommentTextChar">
    <w:name w:val="Comment Text Char"/>
    <w:basedOn w:val="DefaultParagraphFont"/>
    <w:link w:val="CommentText"/>
    <w:uiPriority w:val="99"/>
    <w:semiHidden/>
    <w:rsid w:val="00E647D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647D9"/>
    <w:rPr>
      <w:b/>
      <w:bCs/>
    </w:rPr>
  </w:style>
  <w:style w:type="character" w:customStyle="1" w:styleId="CommentSubjectChar">
    <w:name w:val="Comment Subject Char"/>
    <w:basedOn w:val="CommentTextChar"/>
    <w:link w:val="CommentSubject"/>
    <w:uiPriority w:val="99"/>
    <w:semiHidden/>
    <w:rsid w:val="00E647D9"/>
    <w:rPr>
      <w:rFonts w:asciiTheme="minorHAnsi" w:hAnsiTheme="minorHAnsi"/>
      <w:b/>
      <w:bCs/>
      <w:sz w:val="20"/>
      <w:szCs w:val="20"/>
    </w:rPr>
  </w:style>
  <w:style w:type="paragraph" w:styleId="BalloonText">
    <w:name w:val="Balloon Text"/>
    <w:basedOn w:val="Normal"/>
    <w:link w:val="BalloonTextChar"/>
    <w:uiPriority w:val="99"/>
    <w:semiHidden/>
    <w:unhideWhenUsed/>
    <w:rsid w:val="00E64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4789">
      <w:bodyDiv w:val="1"/>
      <w:marLeft w:val="0"/>
      <w:marRight w:val="0"/>
      <w:marTop w:val="0"/>
      <w:marBottom w:val="0"/>
      <w:divBdr>
        <w:top w:val="none" w:sz="0" w:space="0" w:color="auto"/>
        <w:left w:val="none" w:sz="0" w:space="0" w:color="auto"/>
        <w:bottom w:val="none" w:sz="0" w:space="0" w:color="auto"/>
        <w:right w:val="none" w:sz="0" w:space="0" w:color="auto"/>
      </w:divBdr>
    </w:div>
    <w:div w:id="363746874">
      <w:bodyDiv w:val="1"/>
      <w:marLeft w:val="0"/>
      <w:marRight w:val="0"/>
      <w:marTop w:val="0"/>
      <w:marBottom w:val="0"/>
      <w:divBdr>
        <w:top w:val="none" w:sz="0" w:space="0" w:color="auto"/>
        <w:left w:val="none" w:sz="0" w:space="0" w:color="auto"/>
        <w:bottom w:val="none" w:sz="0" w:space="0" w:color="auto"/>
        <w:right w:val="none" w:sz="0" w:space="0" w:color="auto"/>
      </w:divBdr>
      <w:divsChild>
        <w:div w:id="1963531238">
          <w:marLeft w:val="0"/>
          <w:marRight w:val="0"/>
          <w:marTop w:val="0"/>
          <w:marBottom w:val="0"/>
          <w:divBdr>
            <w:top w:val="none" w:sz="0" w:space="0" w:color="auto"/>
            <w:left w:val="none" w:sz="0" w:space="0" w:color="auto"/>
            <w:bottom w:val="none" w:sz="0" w:space="0" w:color="auto"/>
            <w:right w:val="none" w:sz="0" w:space="0" w:color="auto"/>
          </w:divBdr>
        </w:div>
      </w:divsChild>
    </w:div>
    <w:div w:id="609046646">
      <w:bodyDiv w:val="1"/>
      <w:marLeft w:val="0"/>
      <w:marRight w:val="0"/>
      <w:marTop w:val="0"/>
      <w:marBottom w:val="0"/>
      <w:divBdr>
        <w:top w:val="none" w:sz="0" w:space="0" w:color="auto"/>
        <w:left w:val="none" w:sz="0" w:space="0" w:color="auto"/>
        <w:bottom w:val="none" w:sz="0" w:space="0" w:color="auto"/>
        <w:right w:val="none" w:sz="0" w:space="0" w:color="auto"/>
      </w:divBdr>
    </w:div>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127355971">
      <w:bodyDiv w:val="1"/>
      <w:marLeft w:val="0"/>
      <w:marRight w:val="0"/>
      <w:marTop w:val="0"/>
      <w:marBottom w:val="0"/>
      <w:divBdr>
        <w:top w:val="none" w:sz="0" w:space="0" w:color="auto"/>
        <w:left w:val="none" w:sz="0" w:space="0" w:color="auto"/>
        <w:bottom w:val="none" w:sz="0" w:space="0" w:color="auto"/>
        <w:right w:val="none" w:sz="0" w:space="0" w:color="auto"/>
      </w:divBdr>
    </w:div>
    <w:div w:id="1196622889">
      <w:bodyDiv w:val="1"/>
      <w:marLeft w:val="0"/>
      <w:marRight w:val="0"/>
      <w:marTop w:val="0"/>
      <w:marBottom w:val="0"/>
      <w:divBdr>
        <w:top w:val="none" w:sz="0" w:space="0" w:color="auto"/>
        <w:left w:val="none" w:sz="0" w:space="0" w:color="auto"/>
        <w:bottom w:val="none" w:sz="0" w:space="0" w:color="auto"/>
        <w:right w:val="none" w:sz="0" w:space="0" w:color="auto"/>
      </w:divBdr>
    </w:div>
    <w:div w:id="1518538050">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 w:id="21315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5991</Characters>
  <Application>Microsoft Office Word</Application>
  <DocSecurity>2</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Dereck Rands</cp:lastModifiedBy>
  <cp:revision>6</cp:revision>
  <cp:lastPrinted>2012-06-28T18:19:00Z</cp:lastPrinted>
  <dcterms:created xsi:type="dcterms:W3CDTF">2023-12-12T13:19:00Z</dcterms:created>
  <dcterms:modified xsi:type="dcterms:W3CDTF">2023-12-12T13:22:00Z</dcterms:modified>
</cp:coreProperties>
</file>