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82D5"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2A5BFACC"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6F5B1D" w:rsidRPr="006F5B1D" w14:paraId="2472F05F" w14:textId="77777777" w:rsidTr="00FE042C">
        <w:trPr>
          <w:trHeight w:val="593"/>
        </w:trPr>
        <w:tc>
          <w:tcPr>
            <w:tcW w:w="2578" w:type="dxa"/>
            <w:shd w:val="clear" w:color="auto" w:fill="D9D9D9" w:themeFill="background1" w:themeFillShade="D9"/>
            <w:vAlign w:val="center"/>
          </w:tcPr>
          <w:p w14:paraId="25B140A6" w14:textId="77777777" w:rsidR="002732D0" w:rsidRPr="006F5B1D" w:rsidRDefault="002732D0" w:rsidP="002732D0">
            <w:pPr>
              <w:rPr>
                <w:rFonts w:cstheme="minorHAnsi"/>
                <w:b/>
              </w:rPr>
            </w:pPr>
            <w:r w:rsidRPr="006F5B1D">
              <w:rPr>
                <w:rFonts w:cstheme="minorHAnsi"/>
                <w:b/>
              </w:rPr>
              <w:t>Post Title:</w:t>
            </w:r>
          </w:p>
        </w:tc>
        <w:tc>
          <w:tcPr>
            <w:tcW w:w="2686" w:type="dxa"/>
            <w:vAlign w:val="center"/>
          </w:tcPr>
          <w:p w14:paraId="1C09E04C" w14:textId="3C7A5675" w:rsidR="002732D0" w:rsidRPr="0067385F" w:rsidRDefault="00EF50F7" w:rsidP="002732D0">
            <w:pPr>
              <w:rPr>
                <w:rFonts w:ascii="Calibri" w:hAnsi="Calibri" w:cs="Calibri"/>
              </w:rPr>
            </w:pPr>
            <w:r>
              <w:rPr>
                <w:rFonts w:ascii="Calibri" w:hAnsi="Calibri" w:cs="Calibri"/>
              </w:rPr>
              <w:t>Cleanin</w:t>
            </w:r>
            <w:r w:rsidR="00B231D9">
              <w:rPr>
                <w:rFonts w:ascii="Calibri" w:hAnsi="Calibri" w:cs="Calibri"/>
              </w:rPr>
              <w:t xml:space="preserve">g Supervisor </w:t>
            </w:r>
          </w:p>
        </w:tc>
        <w:tc>
          <w:tcPr>
            <w:tcW w:w="2126" w:type="dxa"/>
            <w:shd w:val="clear" w:color="auto" w:fill="D9D9D9" w:themeFill="background1" w:themeFillShade="D9"/>
            <w:vAlign w:val="center"/>
          </w:tcPr>
          <w:p w14:paraId="41EE7BBB" w14:textId="77777777" w:rsidR="002732D0" w:rsidRPr="006F5B1D" w:rsidRDefault="002732D0" w:rsidP="002732D0">
            <w:pPr>
              <w:rPr>
                <w:rFonts w:ascii="Calibri" w:hAnsi="Calibri" w:cs="Calibri"/>
                <w:b/>
              </w:rPr>
            </w:pPr>
            <w:r w:rsidRPr="006F5B1D">
              <w:rPr>
                <w:rFonts w:ascii="Calibri" w:hAnsi="Calibri" w:cs="Calibri"/>
                <w:b/>
              </w:rPr>
              <w:t>Department:</w:t>
            </w:r>
          </w:p>
        </w:tc>
        <w:tc>
          <w:tcPr>
            <w:tcW w:w="2938" w:type="dxa"/>
          </w:tcPr>
          <w:p w14:paraId="1EFDAA2C" w14:textId="77777777" w:rsidR="002D4F3B" w:rsidRDefault="002D4F3B" w:rsidP="002732D0">
            <w:pPr>
              <w:rPr>
                <w:rFonts w:ascii="Calibri" w:hAnsi="Calibri" w:cs="Calibri"/>
              </w:rPr>
            </w:pPr>
          </w:p>
          <w:p w14:paraId="750D90A5" w14:textId="0193D276" w:rsidR="002732D0" w:rsidRPr="006F5B1D" w:rsidRDefault="002732D0" w:rsidP="002732D0">
            <w:pPr>
              <w:rPr>
                <w:rFonts w:ascii="Calibri" w:hAnsi="Calibri" w:cs="Calibri"/>
              </w:rPr>
            </w:pPr>
            <w:r w:rsidRPr="006F5B1D">
              <w:rPr>
                <w:rFonts w:ascii="Calibri" w:hAnsi="Calibri" w:cs="Calibri"/>
              </w:rPr>
              <w:t>Estates</w:t>
            </w:r>
          </w:p>
        </w:tc>
      </w:tr>
      <w:tr w:rsidR="006F5B1D" w:rsidRPr="006F5B1D" w14:paraId="1EAF54AF" w14:textId="77777777" w:rsidTr="002F6E57">
        <w:trPr>
          <w:trHeight w:val="593"/>
        </w:trPr>
        <w:tc>
          <w:tcPr>
            <w:tcW w:w="2578" w:type="dxa"/>
            <w:shd w:val="clear" w:color="auto" w:fill="D9D9D9" w:themeFill="background1" w:themeFillShade="D9"/>
            <w:vAlign w:val="center"/>
          </w:tcPr>
          <w:p w14:paraId="687C2BAD" w14:textId="77777777" w:rsidR="002732D0" w:rsidRPr="006F5B1D" w:rsidRDefault="002732D0" w:rsidP="002732D0">
            <w:pPr>
              <w:rPr>
                <w:rFonts w:cstheme="minorHAnsi"/>
                <w:b/>
              </w:rPr>
            </w:pPr>
            <w:r w:rsidRPr="006F5B1D">
              <w:rPr>
                <w:rFonts w:cstheme="minorHAnsi"/>
                <w:b/>
              </w:rPr>
              <w:t>Hours per week:</w:t>
            </w:r>
          </w:p>
        </w:tc>
        <w:tc>
          <w:tcPr>
            <w:tcW w:w="2686" w:type="dxa"/>
            <w:vAlign w:val="center"/>
          </w:tcPr>
          <w:p w14:paraId="5DC59FE4" w14:textId="77777777" w:rsidR="002D4F3B" w:rsidRDefault="002D4F3B" w:rsidP="002732D0">
            <w:pPr>
              <w:rPr>
                <w:rFonts w:ascii="Calibri" w:hAnsi="Calibri" w:cs="Calibri"/>
              </w:rPr>
            </w:pPr>
          </w:p>
          <w:p w14:paraId="7EA46A67" w14:textId="1D03246B" w:rsidR="002732D0" w:rsidRPr="006F5B1D" w:rsidRDefault="00F644DB" w:rsidP="002732D0">
            <w:pPr>
              <w:rPr>
                <w:rFonts w:ascii="Calibri" w:hAnsi="Calibri" w:cs="Calibri"/>
              </w:rPr>
            </w:pPr>
            <w:r>
              <w:rPr>
                <w:rFonts w:ascii="Calibri" w:hAnsi="Calibri" w:cs="Calibri"/>
              </w:rPr>
              <w:t>37.5</w:t>
            </w:r>
          </w:p>
        </w:tc>
        <w:tc>
          <w:tcPr>
            <w:tcW w:w="2126" w:type="dxa"/>
            <w:shd w:val="clear" w:color="auto" w:fill="D9D9D9" w:themeFill="background1" w:themeFillShade="D9"/>
            <w:vAlign w:val="center"/>
          </w:tcPr>
          <w:p w14:paraId="0492FA77" w14:textId="77777777" w:rsidR="002732D0" w:rsidRPr="006F5B1D" w:rsidRDefault="002732D0" w:rsidP="002732D0">
            <w:pPr>
              <w:rPr>
                <w:rFonts w:ascii="Calibri" w:hAnsi="Calibri" w:cs="Calibri"/>
                <w:b/>
              </w:rPr>
            </w:pPr>
            <w:r w:rsidRPr="006F5B1D">
              <w:rPr>
                <w:rFonts w:ascii="Calibri" w:hAnsi="Calibri" w:cs="Calibri"/>
                <w:b/>
              </w:rPr>
              <w:t>Weeks per year:</w:t>
            </w:r>
          </w:p>
        </w:tc>
        <w:tc>
          <w:tcPr>
            <w:tcW w:w="2938" w:type="dxa"/>
          </w:tcPr>
          <w:p w14:paraId="0527E5FD" w14:textId="77777777" w:rsidR="002D4F3B" w:rsidRDefault="002D4F3B" w:rsidP="002D4F3B">
            <w:pPr>
              <w:jc w:val="both"/>
              <w:rPr>
                <w:rFonts w:ascii="Calibri" w:hAnsi="Calibri" w:cs="Calibri"/>
              </w:rPr>
            </w:pPr>
          </w:p>
          <w:p w14:paraId="159F6340" w14:textId="0DE5F6BE" w:rsidR="002732D0" w:rsidRPr="006F5B1D" w:rsidRDefault="002732D0" w:rsidP="002D4F3B">
            <w:pPr>
              <w:jc w:val="both"/>
              <w:rPr>
                <w:rFonts w:ascii="Calibri" w:hAnsi="Calibri" w:cs="Calibri"/>
              </w:rPr>
            </w:pPr>
            <w:r w:rsidRPr="006F5B1D">
              <w:rPr>
                <w:rFonts w:ascii="Calibri" w:hAnsi="Calibri" w:cs="Calibri"/>
              </w:rPr>
              <w:t>52</w:t>
            </w:r>
            <w:r w:rsidR="00F644DB">
              <w:rPr>
                <w:rFonts w:ascii="Calibri" w:hAnsi="Calibri" w:cs="Calibri"/>
              </w:rPr>
              <w:t>.14</w:t>
            </w:r>
          </w:p>
        </w:tc>
      </w:tr>
      <w:tr w:rsidR="006F5B1D" w:rsidRPr="006F5B1D" w14:paraId="6D5F6566" w14:textId="77777777" w:rsidTr="00FE042C">
        <w:trPr>
          <w:trHeight w:val="593"/>
        </w:trPr>
        <w:tc>
          <w:tcPr>
            <w:tcW w:w="2578" w:type="dxa"/>
            <w:shd w:val="clear" w:color="auto" w:fill="D9D9D9" w:themeFill="background1" w:themeFillShade="D9"/>
            <w:vAlign w:val="center"/>
          </w:tcPr>
          <w:p w14:paraId="47508D86" w14:textId="77777777" w:rsidR="002732D0" w:rsidRPr="006F5B1D" w:rsidRDefault="002732D0" w:rsidP="002732D0">
            <w:pPr>
              <w:rPr>
                <w:rFonts w:cstheme="minorHAnsi"/>
                <w:b/>
              </w:rPr>
            </w:pPr>
            <w:r w:rsidRPr="006F5B1D">
              <w:rPr>
                <w:rFonts w:cstheme="minorHAnsi"/>
                <w:b/>
              </w:rPr>
              <w:t>Contract Type:</w:t>
            </w:r>
          </w:p>
        </w:tc>
        <w:tc>
          <w:tcPr>
            <w:tcW w:w="2686" w:type="dxa"/>
            <w:vAlign w:val="center"/>
          </w:tcPr>
          <w:p w14:paraId="42EBE2A4" w14:textId="77777777" w:rsidR="002D4F3B" w:rsidRDefault="002D4F3B" w:rsidP="002732D0">
            <w:pPr>
              <w:rPr>
                <w:rFonts w:ascii="Calibri" w:hAnsi="Calibri" w:cs="Calibri"/>
              </w:rPr>
            </w:pPr>
          </w:p>
          <w:p w14:paraId="7852203F" w14:textId="66A34077" w:rsidR="002732D0" w:rsidRPr="006F5B1D" w:rsidRDefault="00127C7B" w:rsidP="002732D0">
            <w:pPr>
              <w:rPr>
                <w:rFonts w:ascii="Calibri" w:hAnsi="Calibri" w:cs="Calibri"/>
              </w:rPr>
            </w:pPr>
            <w:r>
              <w:rPr>
                <w:rFonts w:ascii="Calibri" w:hAnsi="Calibri" w:cs="Calibri"/>
              </w:rPr>
              <w:t xml:space="preserve">Full time, </w:t>
            </w:r>
            <w:r w:rsidR="002732D0" w:rsidRPr="006F5B1D">
              <w:rPr>
                <w:rFonts w:ascii="Calibri" w:hAnsi="Calibri" w:cs="Calibri"/>
              </w:rPr>
              <w:t>Permanent</w:t>
            </w:r>
          </w:p>
        </w:tc>
        <w:tc>
          <w:tcPr>
            <w:tcW w:w="2126" w:type="dxa"/>
            <w:shd w:val="clear" w:color="auto" w:fill="D9D9D9" w:themeFill="background1" w:themeFillShade="D9"/>
            <w:vAlign w:val="center"/>
          </w:tcPr>
          <w:p w14:paraId="01AC1789" w14:textId="77777777" w:rsidR="002732D0" w:rsidRPr="006F5B1D" w:rsidRDefault="002732D0" w:rsidP="002732D0">
            <w:pPr>
              <w:rPr>
                <w:rFonts w:ascii="Calibri" w:hAnsi="Calibri" w:cs="Calibri"/>
                <w:b/>
              </w:rPr>
            </w:pPr>
            <w:r w:rsidRPr="006F5B1D">
              <w:rPr>
                <w:rFonts w:ascii="Calibri" w:hAnsi="Calibri" w:cs="Calibri"/>
                <w:b/>
              </w:rPr>
              <w:t>Reports to:</w:t>
            </w:r>
          </w:p>
        </w:tc>
        <w:tc>
          <w:tcPr>
            <w:tcW w:w="2938" w:type="dxa"/>
            <w:vAlign w:val="center"/>
          </w:tcPr>
          <w:p w14:paraId="420FA5FB" w14:textId="45609E2B" w:rsidR="002732D0" w:rsidRPr="006F5B1D" w:rsidRDefault="008F73F3" w:rsidP="002732D0">
            <w:pPr>
              <w:rPr>
                <w:rFonts w:ascii="Calibri" w:hAnsi="Calibri" w:cs="Calibri"/>
              </w:rPr>
            </w:pPr>
            <w:r>
              <w:rPr>
                <w:rFonts w:ascii="Calibri" w:hAnsi="Calibri" w:cs="Calibri"/>
              </w:rPr>
              <w:t>Assistant Cleaning Manager</w:t>
            </w:r>
          </w:p>
        </w:tc>
      </w:tr>
      <w:tr w:rsidR="006F5B1D" w:rsidRPr="006F5B1D" w14:paraId="6AEDD569" w14:textId="77777777" w:rsidTr="002F6E57">
        <w:trPr>
          <w:trHeight w:val="593"/>
        </w:trPr>
        <w:tc>
          <w:tcPr>
            <w:tcW w:w="2578" w:type="dxa"/>
            <w:shd w:val="clear" w:color="auto" w:fill="D9D9D9" w:themeFill="background1" w:themeFillShade="D9"/>
            <w:vAlign w:val="center"/>
          </w:tcPr>
          <w:p w14:paraId="7FC1FB61" w14:textId="77777777" w:rsidR="002732D0" w:rsidRPr="006F5B1D" w:rsidRDefault="002732D0" w:rsidP="002732D0">
            <w:pPr>
              <w:rPr>
                <w:rFonts w:cstheme="minorHAnsi"/>
                <w:b/>
              </w:rPr>
            </w:pPr>
            <w:r w:rsidRPr="006F5B1D">
              <w:rPr>
                <w:rFonts w:cstheme="minorHAnsi"/>
                <w:b/>
              </w:rPr>
              <w:t>Salary and Grade:</w:t>
            </w:r>
          </w:p>
        </w:tc>
        <w:tc>
          <w:tcPr>
            <w:tcW w:w="2686" w:type="dxa"/>
            <w:vAlign w:val="center"/>
          </w:tcPr>
          <w:p w14:paraId="4FD5A5DC" w14:textId="0EEE2F72" w:rsidR="008B6A08" w:rsidRPr="006F5B1D" w:rsidRDefault="00E96EFC" w:rsidP="002732D0">
            <w:pPr>
              <w:rPr>
                <w:rFonts w:ascii="Calibri" w:hAnsi="Calibri" w:cs="Calibri"/>
              </w:rPr>
            </w:pPr>
            <w:r>
              <w:rPr>
                <w:rFonts w:ascii="Calibri" w:hAnsi="Calibri" w:cs="Calibri"/>
              </w:rPr>
              <w:t>BPC7</w:t>
            </w:r>
          </w:p>
        </w:tc>
        <w:tc>
          <w:tcPr>
            <w:tcW w:w="2126" w:type="dxa"/>
            <w:shd w:val="clear" w:color="auto" w:fill="D9D9D9" w:themeFill="background1" w:themeFillShade="D9"/>
            <w:vAlign w:val="center"/>
          </w:tcPr>
          <w:p w14:paraId="5248B8DF" w14:textId="77777777" w:rsidR="002732D0" w:rsidRPr="006F5B1D" w:rsidRDefault="002732D0" w:rsidP="002732D0">
            <w:pPr>
              <w:rPr>
                <w:rFonts w:ascii="Calibri" w:hAnsi="Calibri" w:cs="Calibri"/>
                <w:b/>
              </w:rPr>
            </w:pPr>
            <w:r w:rsidRPr="006F5B1D">
              <w:rPr>
                <w:rFonts w:ascii="Calibri" w:hAnsi="Calibri" w:cs="Calibri"/>
                <w:b/>
              </w:rPr>
              <w:t>Location:</w:t>
            </w:r>
          </w:p>
        </w:tc>
        <w:tc>
          <w:tcPr>
            <w:tcW w:w="2938" w:type="dxa"/>
          </w:tcPr>
          <w:p w14:paraId="15520307" w14:textId="77777777" w:rsidR="002D4F3B" w:rsidRDefault="002D4F3B" w:rsidP="002732D0">
            <w:pPr>
              <w:rPr>
                <w:rFonts w:ascii="Calibri" w:hAnsi="Calibri" w:cs="Calibri"/>
              </w:rPr>
            </w:pPr>
          </w:p>
          <w:p w14:paraId="4AE91595" w14:textId="1B1F2819" w:rsidR="002732D0" w:rsidRPr="006F5B1D" w:rsidRDefault="002732D0" w:rsidP="002732D0">
            <w:pPr>
              <w:rPr>
                <w:rFonts w:ascii="Calibri" w:hAnsi="Calibri" w:cs="Calibri"/>
              </w:rPr>
            </w:pPr>
            <w:r w:rsidRPr="006F5B1D">
              <w:rPr>
                <w:rFonts w:ascii="Calibri" w:hAnsi="Calibri" w:cs="Calibri"/>
              </w:rPr>
              <w:t xml:space="preserve">All Sites </w:t>
            </w:r>
          </w:p>
        </w:tc>
      </w:tr>
    </w:tbl>
    <w:p w14:paraId="412106A5" w14:textId="77777777" w:rsidR="00ED0F61" w:rsidRPr="006F5B1D" w:rsidRDefault="00ED0F61" w:rsidP="00ED0F61">
      <w:pPr>
        <w:pBdr>
          <w:bottom w:val="single" w:sz="12" w:space="1" w:color="auto"/>
        </w:pBdr>
        <w:jc w:val="right"/>
      </w:pPr>
    </w:p>
    <w:p w14:paraId="2B08B831" w14:textId="77777777" w:rsidR="00ED0F61" w:rsidRPr="006F5B1D" w:rsidRDefault="00ED0F61" w:rsidP="00ED0F61">
      <w:pPr>
        <w:rPr>
          <w:rFonts w:cstheme="minorHAnsi"/>
          <w:b/>
          <w:lang w:val="en-US"/>
        </w:rPr>
      </w:pPr>
      <w:r w:rsidRPr="006F5B1D">
        <w:rPr>
          <w:rFonts w:cstheme="minorHAnsi"/>
          <w:b/>
          <w:lang w:val="en-US"/>
        </w:rPr>
        <w:t xml:space="preserve">Job Description </w:t>
      </w:r>
      <w:bookmarkStart w:id="0" w:name="_GoBack"/>
      <w:bookmarkEnd w:id="0"/>
    </w:p>
    <w:tbl>
      <w:tblPr>
        <w:tblStyle w:val="TableGrid"/>
        <w:tblW w:w="10916" w:type="dxa"/>
        <w:tblInd w:w="-4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916"/>
      </w:tblGrid>
      <w:tr w:rsidR="006F5B1D" w:rsidRPr="006F5B1D" w14:paraId="6FC868E6" w14:textId="77777777" w:rsidTr="001479C9">
        <w:trPr>
          <w:trHeight w:val="400"/>
        </w:trPr>
        <w:tc>
          <w:tcPr>
            <w:tcW w:w="10916" w:type="dxa"/>
            <w:shd w:val="clear" w:color="auto" w:fill="D9D9D9" w:themeFill="background1" w:themeFillShade="D9"/>
          </w:tcPr>
          <w:p w14:paraId="088EF7E3" w14:textId="77777777" w:rsidR="003A3867" w:rsidRPr="006F5B1D" w:rsidRDefault="003A3867" w:rsidP="00A6449B">
            <w:pPr>
              <w:spacing w:after="200" w:line="276" w:lineRule="auto"/>
              <w:rPr>
                <w:rFonts w:cstheme="minorHAnsi"/>
                <w:b/>
              </w:rPr>
            </w:pPr>
            <w:r w:rsidRPr="006F5B1D">
              <w:rPr>
                <w:rFonts w:cstheme="minorHAnsi"/>
                <w:b/>
              </w:rPr>
              <w:t>College and Department Overview</w:t>
            </w:r>
          </w:p>
        </w:tc>
      </w:tr>
      <w:tr w:rsidR="006F5B1D" w:rsidRPr="006F5B1D" w14:paraId="0B560181" w14:textId="77777777" w:rsidTr="001479C9">
        <w:trPr>
          <w:trHeight w:val="1338"/>
        </w:trPr>
        <w:tc>
          <w:tcPr>
            <w:tcW w:w="10916" w:type="dxa"/>
          </w:tcPr>
          <w:p w14:paraId="766D2A8D" w14:textId="77777777" w:rsidR="003A3867" w:rsidRPr="006F5B1D" w:rsidRDefault="003A3867" w:rsidP="00280239">
            <w:pPr>
              <w:pStyle w:val="Default"/>
              <w:rPr>
                <w:rFonts w:asciiTheme="minorHAnsi" w:hAnsiTheme="minorHAnsi"/>
                <w:color w:val="auto"/>
                <w:sz w:val="22"/>
                <w:szCs w:val="22"/>
              </w:rPr>
            </w:pPr>
            <w:r w:rsidRPr="006F5B1D">
              <w:rPr>
                <w:rFonts w:asciiTheme="minorHAnsi" w:hAnsiTheme="minorHAnsi"/>
                <w:color w:val="auto"/>
                <w:sz w:val="22"/>
                <w:szCs w:val="22"/>
              </w:rPr>
              <w:t>Bournemouth &amp; Poole College (BPC) is one of the largest FE Colleges in the UK.  The College prides itself on offering students a friendly and supportive environment in order that they develop work skills.  The College values are:</w:t>
            </w:r>
          </w:p>
          <w:p w14:paraId="55064BBF" w14:textId="77777777" w:rsidR="003A3867" w:rsidRPr="006F5B1D" w:rsidRDefault="003A3867" w:rsidP="00280239">
            <w:pPr>
              <w:pStyle w:val="ListParagraph"/>
              <w:numPr>
                <w:ilvl w:val="0"/>
                <w:numId w:val="27"/>
              </w:numPr>
              <w:shd w:val="clear" w:color="auto" w:fill="FFFFFF"/>
            </w:pPr>
            <w:r w:rsidRPr="006F5B1D">
              <w:t>A passion for learning and success</w:t>
            </w:r>
          </w:p>
          <w:p w14:paraId="6D94C735" w14:textId="77777777" w:rsidR="003A3867" w:rsidRPr="006F5B1D" w:rsidRDefault="003A3867" w:rsidP="00280239">
            <w:pPr>
              <w:numPr>
                <w:ilvl w:val="0"/>
                <w:numId w:val="27"/>
              </w:numPr>
              <w:shd w:val="clear" w:color="auto" w:fill="FFFFFF"/>
            </w:pPr>
            <w:r w:rsidRPr="006F5B1D">
              <w:t>Supportive and caring</w:t>
            </w:r>
          </w:p>
          <w:p w14:paraId="7FAB40E0" w14:textId="77777777" w:rsidR="003A3867" w:rsidRPr="006F5B1D" w:rsidRDefault="003A3867" w:rsidP="00280239">
            <w:pPr>
              <w:numPr>
                <w:ilvl w:val="0"/>
                <w:numId w:val="27"/>
              </w:numPr>
              <w:shd w:val="clear" w:color="auto" w:fill="FFFFFF"/>
            </w:pPr>
            <w:r w:rsidRPr="006F5B1D">
              <w:t>Respectful and considerate</w:t>
            </w:r>
          </w:p>
          <w:p w14:paraId="67E4BEB1" w14:textId="77777777" w:rsidR="003A3867" w:rsidRPr="006F5B1D" w:rsidRDefault="003A3867" w:rsidP="00280239">
            <w:pPr>
              <w:numPr>
                <w:ilvl w:val="0"/>
                <w:numId w:val="27"/>
              </w:numPr>
              <w:shd w:val="clear" w:color="auto" w:fill="FFFFFF"/>
            </w:pPr>
            <w:r w:rsidRPr="006F5B1D">
              <w:t>A champion for equality through learning</w:t>
            </w:r>
          </w:p>
          <w:p w14:paraId="612CF165" w14:textId="79966755" w:rsidR="003A3867" w:rsidRPr="006F5B1D" w:rsidRDefault="003A3867" w:rsidP="00280239">
            <w:pPr>
              <w:numPr>
                <w:ilvl w:val="0"/>
                <w:numId w:val="27"/>
              </w:numPr>
              <w:shd w:val="clear" w:color="auto" w:fill="FFFFFF"/>
            </w:pPr>
            <w:r w:rsidRPr="006F5B1D">
              <w:t>Ambitious and tenacious</w:t>
            </w:r>
          </w:p>
          <w:p w14:paraId="2CCEE4C4" w14:textId="77777777" w:rsidR="002732D0" w:rsidRPr="006F5B1D" w:rsidRDefault="00436513" w:rsidP="00D7788E">
            <w:pPr>
              <w:jc w:val="both"/>
              <w:rPr>
                <w:rFonts w:ascii="Calibri" w:eastAsia="Calibri" w:hAnsi="Calibri" w:cs="Calibri"/>
              </w:rPr>
            </w:pPr>
            <w:r w:rsidRPr="006F5B1D">
              <w:rPr>
                <w:rFonts w:ascii="Calibri" w:eastAsia="Calibri" w:hAnsi="Calibri" w:cs="Calibri"/>
              </w:rPr>
              <w:t xml:space="preserve">SEFM Ltd were appointed as The Bournemouth &amp; Poole College Cleaning contractor with effect August 2019. </w:t>
            </w:r>
          </w:p>
          <w:p w14:paraId="4D748D1A" w14:textId="263DD2DB" w:rsidR="00436513" w:rsidRPr="006F5B1D" w:rsidRDefault="00436513" w:rsidP="00D7788E">
            <w:pPr>
              <w:jc w:val="both"/>
              <w:rPr>
                <w:rFonts w:ascii="Calibri" w:eastAsia="Calibri" w:hAnsi="Calibri" w:cs="Calibri"/>
              </w:rPr>
            </w:pPr>
          </w:p>
        </w:tc>
      </w:tr>
      <w:tr w:rsidR="003A3867" w14:paraId="5BEE43BE" w14:textId="77777777" w:rsidTr="001479C9">
        <w:trPr>
          <w:trHeight w:val="221"/>
        </w:trPr>
        <w:tc>
          <w:tcPr>
            <w:tcW w:w="10916" w:type="dxa"/>
            <w:shd w:val="clear" w:color="auto" w:fill="D9D9D9" w:themeFill="background1" w:themeFillShade="D9"/>
          </w:tcPr>
          <w:p w14:paraId="7D846A48"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12089215" w14:textId="77777777" w:rsidTr="001479C9">
        <w:trPr>
          <w:trHeight w:val="1338"/>
        </w:trPr>
        <w:tc>
          <w:tcPr>
            <w:tcW w:w="10916" w:type="dxa"/>
          </w:tcPr>
          <w:p w14:paraId="0BE8FA0B" w14:textId="77777777" w:rsidR="001479C9" w:rsidRPr="001479C9" w:rsidRDefault="001479C9" w:rsidP="001479C9">
            <w:pPr>
              <w:autoSpaceDE w:val="0"/>
              <w:autoSpaceDN w:val="0"/>
              <w:adjustRightInd w:val="0"/>
              <w:rPr>
                <w:rFonts w:ascii="Calibri" w:hAnsi="Calibri" w:cs="Calibri"/>
                <w:color w:val="000000"/>
                <w:lang w:val="en-GB"/>
              </w:rPr>
            </w:pPr>
            <w:r w:rsidRPr="001479C9">
              <w:rPr>
                <w:rFonts w:ascii="Calibri" w:hAnsi="Calibri" w:cs="Calibri"/>
                <w:lang w:val="en-GB"/>
              </w:rPr>
              <w:t>The SEFM (Southern Educational Facilities Management Ltd, a wholly owned subsidiary of the Bournemouth and Poole College) Cleaning Operations Team w</w:t>
            </w:r>
            <w:r w:rsidRPr="001479C9">
              <w:rPr>
                <w:rFonts w:ascii="Calibri" w:hAnsi="Calibri" w:cs="Calibri"/>
                <w:color w:val="000000"/>
                <w:lang w:val="en-GB"/>
              </w:rPr>
              <w:t xml:space="preserve">ork within the Estates Department with contact with a wide range of internal stakeholders to support the provision of a varied range of vocational workspaces; keeping these clean and engaging with students and staff across the College.  </w:t>
            </w:r>
          </w:p>
          <w:p w14:paraId="2D50DBAF" w14:textId="03CD26FB" w:rsidR="000C4F41" w:rsidRPr="000C4F41" w:rsidRDefault="001479C9" w:rsidP="001479C9">
            <w:pPr>
              <w:pStyle w:val="Default"/>
              <w:rPr>
                <w:rFonts w:asciiTheme="minorHAnsi" w:hAnsiTheme="minorHAnsi"/>
                <w:color w:val="auto"/>
                <w:sz w:val="22"/>
                <w:szCs w:val="22"/>
              </w:rPr>
            </w:pPr>
            <w:r w:rsidRPr="001479C9">
              <w:rPr>
                <w:rFonts w:ascii="Calibri" w:hAnsi="Calibri" w:cs="Calibri"/>
                <w:color w:val="auto"/>
                <w:sz w:val="22"/>
                <w:szCs w:val="22"/>
                <w:lang w:val="en-GB"/>
              </w:rPr>
              <w:t xml:space="preserve">The Estates Team has c.80 inhouse staff across Technical &amp; Maintenance Services, Catering &amp; Hospitality, and Security &amp; Premises, SEFM Cleaning.  </w:t>
            </w:r>
          </w:p>
        </w:tc>
      </w:tr>
      <w:tr w:rsidR="003A3867" w14:paraId="35A427F0" w14:textId="77777777" w:rsidTr="001479C9">
        <w:tc>
          <w:tcPr>
            <w:tcW w:w="10916" w:type="dxa"/>
            <w:shd w:val="clear" w:color="auto" w:fill="D9D9D9" w:themeFill="background1" w:themeFillShade="D9"/>
          </w:tcPr>
          <w:p w14:paraId="6DD8EA5F" w14:textId="77777777" w:rsidR="003A3867" w:rsidRPr="00A6449B" w:rsidRDefault="003A3867" w:rsidP="00C510F1">
            <w:pPr>
              <w:jc w:val="both"/>
              <w:rPr>
                <w:b/>
                <w:sz w:val="24"/>
              </w:rPr>
            </w:pPr>
            <w:r w:rsidRPr="00A6449B">
              <w:rPr>
                <w:b/>
                <w:sz w:val="24"/>
              </w:rPr>
              <w:t xml:space="preserve">Purpose of the Role </w:t>
            </w:r>
          </w:p>
        </w:tc>
      </w:tr>
      <w:tr w:rsidR="002732D0" w14:paraId="7F5972DE" w14:textId="77777777" w:rsidTr="001479C9">
        <w:tc>
          <w:tcPr>
            <w:tcW w:w="10916" w:type="dxa"/>
          </w:tcPr>
          <w:p w14:paraId="7374EBBD" w14:textId="58A03A63" w:rsidR="00D7788E" w:rsidRPr="00436513" w:rsidRDefault="00D7788E" w:rsidP="00D7788E">
            <w:pPr>
              <w:jc w:val="both"/>
              <w:rPr>
                <w:rFonts w:ascii="Calibri" w:eastAsia="Calibri" w:hAnsi="Calibri" w:cs="Calibri"/>
              </w:rPr>
            </w:pPr>
            <w:r w:rsidRPr="00436513">
              <w:rPr>
                <w:rFonts w:ascii="Calibri" w:eastAsia="Calibri" w:hAnsi="Calibri" w:cs="Calibri"/>
              </w:rPr>
              <w:t xml:space="preserve">The purpose of this post is to ensure that the Bournemouth &amp; Poole College is maintained to the highest possible standards of Cleaning </w:t>
            </w:r>
            <w:r w:rsidR="00D02D14">
              <w:rPr>
                <w:rFonts w:ascii="Calibri" w:eastAsia="Calibri" w:hAnsi="Calibri" w:cs="Calibri"/>
              </w:rPr>
              <w:t xml:space="preserve">and waste </w:t>
            </w:r>
            <w:r w:rsidR="001479C9">
              <w:rPr>
                <w:rFonts w:ascii="Calibri" w:eastAsia="Calibri" w:hAnsi="Calibri" w:cs="Calibri"/>
              </w:rPr>
              <w:t xml:space="preserve">services </w:t>
            </w:r>
            <w:r w:rsidRPr="00436513">
              <w:rPr>
                <w:rFonts w:ascii="Calibri" w:eastAsia="Calibri" w:hAnsi="Calibri" w:cs="Calibri"/>
              </w:rPr>
              <w:t>across the Estate</w:t>
            </w:r>
            <w:r w:rsidR="000C4F41">
              <w:rPr>
                <w:rFonts w:ascii="Calibri" w:eastAsia="Calibri" w:hAnsi="Calibri" w:cs="Calibri"/>
              </w:rPr>
              <w:t>, with a sustainable approach</w:t>
            </w:r>
            <w:r w:rsidRPr="00436513">
              <w:rPr>
                <w:rFonts w:ascii="Calibri" w:eastAsia="Calibri" w:hAnsi="Calibri" w:cs="Calibri"/>
              </w:rPr>
              <w:t>.</w:t>
            </w:r>
          </w:p>
          <w:p w14:paraId="7BDD9992" w14:textId="655D2E67" w:rsidR="002732D0" w:rsidRDefault="002732D0" w:rsidP="002732D0">
            <w:pPr>
              <w:tabs>
                <w:tab w:val="left" w:pos="3240"/>
              </w:tabs>
              <w:jc w:val="both"/>
              <w:rPr>
                <w:rFonts w:ascii="Arial" w:hAnsi="Arial"/>
                <w:b/>
              </w:rPr>
            </w:pPr>
          </w:p>
        </w:tc>
      </w:tr>
      <w:tr w:rsidR="002732D0" w14:paraId="6B454C4A" w14:textId="77777777" w:rsidTr="001479C9">
        <w:tc>
          <w:tcPr>
            <w:tcW w:w="10916" w:type="dxa"/>
            <w:shd w:val="clear" w:color="auto" w:fill="D9D9D9" w:themeFill="background1" w:themeFillShade="D9"/>
          </w:tcPr>
          <w:p w14:paraId="2598A02B" w14:textId="77777777" w:rsidR="002732D0" w:rsidRPr="00D86A96" w:rsidRDefault="002732D0" w:rsidP="002732D0">
            <w:pPr>
              <w:jc w:val="both"/>
              <w:rPr>
                <w:rFonts w:ascii="Arial" w:hAnsi="Arial"/>
                <w:b/>
              </w:rPr>
            </w:pPr>
            <w:r w:rsidRPr="00C96520">
              <w:rPr>
                <w:b/>
                <w:sz w:val="24"/>
              </w:rPr>
              <w:t>Key Accountabilities &amp; Duties</w:t>
            </w:r>
          </w:p>
        </w:tc>
      </w:tr>
      <w:tr w:rsidR="002732D0" w14:paraId="732C5E4F" w14:textId="77777777" w:rsidTr="001479C9">
        <w:tc>
          <w:tcPr>
            <w:tcW w:w="10916" w:type="dxa"/>
          </w:tcPr>
          <w:p w14:paraId="2B5BAE79" w14:textId="5F7BFEC2" w:rsidR="00127C7B" w:rsidRPr="00AA3321" w:rsidRDefault="00127C7B" w:rsidP="00127C7B">
            <w:pPr>
              <w:pStyle w:val="ListParagraph"/>
              <w:numPr>
                <w:ilvl w:val="0"/>
                <w:numId w:val="28"/>
              </w:numPr>
              <w:shd w:val="clear" w:color="auto" w:fill="F5F7FA"/>
              <w:spacing w:after="120"/>
              <w:rPr>
                <w:rFonts w:ascii="Calibri" w:eastAsia="Times New Roman" w:hAnsi="Calibri" w:cs="Calibri"/>
              </w:rPr>
            </w:pPr>
            <w:r w:rsidRPr="00AA3321">
              <w:rPr>
                <w:rFonts w:ascii="Calibri" w:eastAsia="Times New Roman" w:hAnsi="Calibri" w:cs="Calibri"/>
              </w:rPr>
              <w:t>Support the Cleaning team to deliver a ‘best in class’ cleaning application at the Bournemouth &amp; Poole College.</w:t>
            </w:r>
          </w:p>
          <w:p w14:paraId="7BF7C356" w14:textId="39ABBABE" w:rsidR="002732D0" w:rsidRPr="00AA3321" w:rsidRDefault="00AA3321" w:rsidP="002015D1">
            <w:pPr>
              <w:numPr>
                <w:ilvl w:val="0"/>
                <w:numId w:val="28"/>
              </w:numPr>
              <w:shd w:val="clear" w:color="auto" w:fill="F5F7FA"/>
              <w:spacing w:before="100" w:beforeAutospacing="1" w:after="120"/>
              <w:rPr>
                <w:rFonts w:ascii="Calibri" w:eastAsia="Times New Roman" w:hAnsi="Calibri" w:cs="Calibri"/>
              </w:rPr>
            </w:pPr>
            <w:r w:rsidRPr="00AA3321">
              <w:rPr>
                <w:rFonts w:ascii="Calibri" w:eastAsia="Times New Roman" w:hAnsi="Calibri" w:cs="Calibri"/>
              </w:rPr>
              <w:t>Creat</w:t>
            </w:r>
            <w:r w:rsidR="00B757AD">
              <w:rPr>
                <w:rFonts w:ascii="Calibri" w:eastAsia="Times New Roman" w:hAnsi="Calibri" w:cs="Calibri"/>
              </w:rPr>
              <w:t>e</w:t>
            </w:r>
            <w:r>
              <w:rPr>
                <w:rFonts w:ascii="Calibri" w:eastAsia="Times New Roman" w:hAnsi="Calibri" w:cs="Calibri"/>
              </w:rPr>
              <w:t xml:space="preserve"> </w:t>
            </w:r>
            <w:r w:rsidRPr="00AA3321">
              <w:rPr>
                <w:rFonts w:ascii="Calibri" w:eastAsia="Times New Roman" w:hAnsi="Calibri" w:cs="Calibri"/>
              </w:rPr>
              <w:t xml:space="preserve">and </w:t>
            </w:r>
            <w:r w:rsidR="002732D0" w:rsidRPr="00AA3321">
              <w:rPr>
                <w:rFonts w:ascii="Calibri" w:eastAsia="Times New Roman" w:hAnsi="Calibri" w:cs="Calibri"/>
              </w:rPr>
              <w:t xml:space="preserve">maintain a professional and proactive relationship with the </w:t>
            </w:r>
            <w:r w:rsidR="00801EA7" w:rsidRPr="00AA3321">
              <w:rPr>
                <w:rFonts w:ascii="Calibri" w:eastAsia="Times New Roman" w:hAnsi="Calibri" w:cs="Calibri"/>
              </w:rPr>
              <w:t xml:space="preserve">cleaning </w:t>
            </w:r>
            <w:r w:rsidRPr="00AA3321">
              <w:rPr>
                <w:rFonts w:ascii="Calibri" w:eastAsia="Times New Roman" w:hAnsi="Calibri" w:cs="Calibri"/>
              </w:rPr>
              <w:t>staff</w:t>
            </w:r>
            <w:r w:rsidR="00801EA7" w:rsidRPr="00AA3321">
              <w:rPr>
                <w:rFonts w:ascii="Calibri" w:eastAsia="Times New Roman" w:hAnsi="Calibri" w:cs="Calibri"/>
              </w:rPr>
              <w:t xml:space="preserve"> </w:t>
            </w:r>
            <w:r w:rsidR="002732D0" w:rsidRPr="00AA3321">
              <w:rPr>
                <w:rFonts w:ascii="Calibri" w:eastAsia="Times New Roman" w:hAnsi="Calibri" w:cs="Calibri"/>
              </w:rPr>
              <w:t>and the client team</w:t>
            </w:r>
            <w:r w:rsidR="002732D0" w:rsidRPr="00AA3321">
              <w:rPr>
                <w:rFonts w:ascii="Calibri" w:hAnsi="Calibri" w:cs="Calibri"/>
              </w:rPr>
              <w:t xml:space="preserve"> </w:t>
            </w:r>
          </w:p>
          <w:p w14:paraId="03D30D9B" w14:textId="1878F960" w:rsidR="00B757AD" w:rsidRPr="00B757AD" w:rsidRDefault="00AA3321" w:rsidP="00AA3321">
            <w:pPr>
              <w:numPr>
                <w:ilvl w:val="0"/>
                <w:numId w:val="28"/>
              </w:numPr>
              <w:shd w:val="clear" w:color="auto" w:fill="F5F7FA"/>
              <w:spacing w:before="100" w:beforeAutospacing="1" w:after="120"/>
              <w:rPr>
                <w:rFonts w:ascii="Calibri" w:eastAsia="Times New Roman" w:hAnsi="Calibri" w:cs="Calibri"/>
              </w:rPr>
            </w:pPr>
            <w:r w:rsidRPr="00AA3321">
              <w:rPr>
                <w:rFonts w:ascii="Calibri" w:hAnsi="Calibri" w:cs="Calibri"/>
              </w:rPr>
              <w:t>Guid</w:t>
            </w:r>
            <w:r w:rsidR="00B757AD">
              <w:rPr>
                <w:rFonts w:ascii="Calibri" w:hAnsi="Calibri" w:cs="Calibri"/>
              </w:rPr>
              <w:t xml:space="preserve">e </w:t>
            </w:r>
            <w:r w:rsidR="00EF50F7">
              <w:rPr>
                <w:rFonts w:ascii="Calibri" w:hAnsi="Calibri" w:cs="Calibri"/>
              </w:rPr>
              <w:t xml:space="preserve">and train </w:t>
            </w:r>
            <w:r w:rsidRPr="00AA3321">
              <w:rPr>
                <w:rFonts w:ascii="Calibri" w:hAnsi="Calibri" w:cs="Calibri"/>
              </w:rPr>
              <w:t>Cleaning operatives, ensuring they are provided with the most up to date Company procedures</w:t>
            </w:r>
          </w:p>
          <w:p w14:paraId="4984CD5C" w14:textId="33058400" w:rsidR="00B757AD" w:rsidRPr="00B757AD" w:rsidRDefault="00AA3321" w:rsidP="00B757AD">
            <w:pPr>
              <w:numPr>
                <w:ilvl w:val="0"/>
                <w:numId w:val="28"/>
              </w:numPr>
              <w:shd w:val="clear" w:color="auto" w:fill="F5F7FA"/>
              <w:spacing w:before="100" w:beforeAutospacing="1" w:after="120"/>
              <w:rPr>
                <w:rFonts w:ascii="Calibri" w:eastAsia="Times New Roman" w:hAnsi="Calibri" w:cs="Calibri"/>
              </w:rPr>
            </w:pPr>
            <w:r w:rsidRPr="00AA3321">
              <w:rPr>
                <w:rFonts w:ascii="Calibri" w:hAnsi="Calibri" w:cs="Calibri"/>
              </w:rPr>
              <w:t xml:space="preserve"> </w:t>
            </w:r>
            <w:r w:rsidR="00B757AD">
              <w:rPr>
                <w:rFonts w:ascii="Calibri" w:hAnsi="Calibri" w:cs="Calibri"/>
              </w:rPr>
              <w:t xml:space="preserve">Follow and lead Cleaning staff </w:t>
            </w:r>
            <w:r w:rsidR="00B757AD">
              <w:rPr>
                <w:rFonts w:ascii="Calibri" w:hAnsi="Calibri" w:cs="Calibri"/>
              </w:rPr>
              <w:t>on</w:t>
            </w:r>
            <w:r w:rsidR="00B757AD">
              <w:rPr>
                <w:rFonts w:ascii="Calibri" w:hAnsi="Calibri" w:cs="Calibri"/>
              </w:rPr>
              <w:t xml:space="preserve"> prescribed </w:t>
            </w:r>
            <w:r w:rsidR="00B757AD" w:rsidRPr="00801EA7">
              <w:rPr>
                <w:rFonts w:ascii="Calibri" w:hAnsi="Calibri" w:cs="Calibri"/>
              </w:rPr>
              <w:t>health and safety requirements</w:t>
            </w:r>
          </w:p>
          <w:p w14:paraId="75A5D0D5" w14:textId="0DBFC260" w:rsidR="00B757AD" w:rsidRPr="00FD27D4" w:rsidRDefault="00EF50F7" w:rsidP="00EF50F7">
            <w:pPr>
              <w:numPr>
                <w:ilvl w:val="0"/>
                <w:numId w:val="28"/>
              </w:numPr>
              <w:shd w:val="clear" w:color="auto" w:fill="F5F7FA"/>
              <w:spacing w:before="100" w:beforeAutospacing="1" w:after="120"/>
              <w:rPr>
                <w:rFonts w:ascii="Calibri" w:eastAsia="Times New Roman" w:hAnsi="Calibri" w:cs="Calibri"/>
              </w:rPr>
            </w:pPr>
            <w:r w:rsidRPr="00B757AD">
              <w:rPr>
                <w:rFonts w:ascii="Calibri" w:hAnsi="Calibri" w:cs="Calibri"/>
              </w:rPr>
              <w:t>Drive performance and absence management and cover staff when required</w:t>
            </w:r>
          </w:p>
          <w:p w14:paraId="1090900E" w14:textId="14DBCA27" w:rsidR="00FD27D4" w:rsidRPr="00EF50F7" w:rsidRDefault="00FD27D4" w:rsidP="00EF50F7">
            <w:pPr>
              <w:numPr>
                <w:ilvl w:val="0"/>
                <w:numId w:val="28"/>
              </w:numPr>
              <w:shd w:val="clear" w:color="auto" w:fill="F5F7FA"/>
              <w:spacing w:before="100" w:beforeAutospacing="1" w:after="120"/>
              <w:rPr>
                <w:rFonts w:ascii="Calibri" w:eastAsia="Times New Roman" w:hAnsi="Calibri" w:cs="Calibri"/>
              </w:rPr>
            </w:pPr>
            <w:r>
              <w:rPr>
                <w:rFonts w:ascii="Calibri" w:eastAsia="Times New Roman" w:hAnsi="Calibri" w:cs="Calibri"/>
              </w:rPr>
              <w:t>Conduct Personal Development Reviews with the cleaning team</w:t>
            </w:r>
          </w:p>
          <w:p w14:paraId="2007D3F7" w14:textId="77777777" w:rsidR="00EF50F7" w:rsidRDefault="00EF50F7" w:rsidP="006026D1">
            <w:pPr>
              <w:numPr>
                <w:ilvl w:val="0"/>
                <w:numId w:val="28"/>
              </w:numPr>
              <w:shd w:val="clear" w:color="auto" w:fill="F5F7FA"/>
              <w:spacing w:before="100" w:beforeAutospacing="1" w:after="120"/>
              <w:rPr>
                <w:rFonts w:ascii="Calibri" w:eastAsia="Times New Roman" w:hAnsi="Calibri" w:cs="Calibri"/>
              </w:rPr>
            </w:pPr>
            <w:r w:rsidRPr="00EF50F7">
              <w:rPr>
                <w:rFonts w:ascii="Calibri" w:eastAsia="Times New Roman" w:hAnsi="Calibri" w:cs="Calibri"/>
              </w:rPr>
              <w:lastRenderedPageBreak/>
              <w:t>Hold regular team meetings to ensuring policies and procedures are followed and requirements/expectations are fully communicated</w:t>
            </w:r>
          </w:p>
          <w:p w14:paraId="1783B06D" w14:textId="75F701AA" w:rsidR="00EF50F7" w:rsidRPr="00EF50F7" w:rsidRDefault="00B757AD" w:rsidP="006026D1">
            <w:pPr>
              <w:numPr>
                <w:ilvl w:val="0"/>
                <w:numId w:val="28"/>
              </w:numPr>
              <w:shd w:val="clear" w:color="auto" w:fill="F5F7FA"/>
              <w:spacing w:before="100" w:beforeAutospacing="1" w:after="120"/>
              <w:rPr>
                <w:rFonts w:ascii="Calibri" w:eastAsia="Times New Roman" w:hAnsi="Calibri" w:cs="Calibri"/>
              </w:rPr>
            </w:pPr>
            <w:r w:rsidRPr="00EF50F7">
              <w:rPr>
                <w:rFonts w:ascii="Calibri" w:eastAsia="Times New Roman" w:hAnsi="Calibri" w:cs="Calibri"/>
              </w:rPr>
              <w:t xml:space="preserve">React to and complete daily Help desk requests </w:t>
            </w:r>
          </w:p>
          <w:p w14:paraId="0F48685C" w14:textId="07B074F6" w:rsidR="00127C7B" w:rsidRPr="00EF50F7" w:rsidRDefault="00127C7B" w:rsidP="003D3F06">
            <w:pPr>
              <w:numPr>
                <w:ilvl w:val="0"/>
                <w:numId w:val="28"/>
              </w:numPr>
              <w:shd w:val="clear" w:color="auto" w:fill="F5F7FA"/>
              <w:spacing w:before="100" w:beforeAutospacing="1" w:after="120"/>
              <w:rPr>
                <w:rFonts w:ascii="Calibri" w:eastAsia="Times New Roman" w:hAnsi="Calibri" w:cs="Calibri"/>
              </w:rPr>
            </w:pPr>
            <w:r w:rsidRPr="00EF50F7">
              <w:rPr>
                <w:rFonts w:ascii="Calibri" w:hAnsi="Calibri" w:cs="Calibri"/>
              </w:rPr>
              <w:t>Conduc</w:t>
            </w:r>
            <w:r w:rsidR="00AA3321" w:rsidRPr="00EF50F7">
              <w:rPr>
                <w:rFonts w:ascii="Calibri" w:hAnsi="Calibri" w:cs="Calibri"/>
              </w:rPr>
              <w:t>t</w:t>
            </w:r>
            <w:r w:rsidRPr="00EF50F7">
              <w:rPr>
                <w:rFonts w:ascii="Calibri" w:hAnsi="Calibri" w:cs="Calibri"/>
              </w:rPr>
              <w:t xml:space="preserve"> </w:t>
            </w:r>
            <w:r w:rsidRPr="00EF50F7">
              <w:rPr>
                <w:rFonts w:ascii="Calibri" w:hAnsi="Calibri" w:cs="Calibri"/>
              </w:rPr>
              <w:t>inspections to ensure Cleaning Operatives adhere to scheduled activities</w:t>
            </w:r>
          </w:p>
          <w:p w14:paraId="2ACE5518" w14:textId="493B9002" w:rsidR="00AA3321" w:rsidRPr="00AA3321" w:rsidRDefault="00127C7B" w:rsidP="00AA3321">
            <w:pPr>
              <w:numPr>
                <w:ilvl w:val="0"/>
                <w:numId w:val="28"/>
              </w:numPr>
              <w:shd w:val="clear" w:color="auto" w:fill="F5F7FA"/>
              <w:spacing w:before="100" w:beforeAutospacing="1" w:after="120"/>
              <w:rPr>
                <w:rFonts w:ascii="Calibri" w:eastAsia="Times New Roman" w:hAnsi="Calibri" w:cs="Calibri"/>
              </w:rPr>
            </w:pPr>
            <w:r w:rsidRPr="00AA3321">
              <w:rPr>
                <w:rFonts w:ascii="Calibri" w:hAnsi="Calibri" w:cs="Calibri"/>
              </w:rPr>
              <w:t>Manag</w:t>
            </w:r>
            <w:r w:rsidR="00B757AD">
              <w:rPr>
                <w:rFonts w:ascii="Calibri" w:hAnsi="Calibri" w:cs="Calibri"/>
              </w:rPr>
              <w:t>e</w:t>
            </w:r>
            <w:r w:rsidR="002732D0" w:rsidRPr="00AA3321">
              <w:rPr>
                <w:rFonts w:ascii="Calibri" w:hAnsi="Calibri" w:cs="Calibri"/>
              </w:rPr>
              <w:t xml:space="preserve"> stock and inventory to ensure all required materials and substances are available as required to conduct the work activities</w:t>
            </w:r>
            <w:r w:rsidR="00AA3321" w:rsidRPr="00AA3321">
              <w:rPr>
                <w:rFonts w:ascii="Calibri" w:hAnsi="Calibri" w:cs="Calibri"/>
              </w:rPr>
              <w:t xml:space="preserve"> </w:t>
            </w:r>
          </w:p>
          <w:p w14:paraId="6D92DD01" w14:textId="7F95280C" w:rsidR="002015D1" w:rsidRPr="00EF50F7" w:rsidRDefault="00AA3321" w:rsidP="00F97D9D">
            <w:pPr>
              <w:numPr>
                <w:ilvl w:val="0"/>
                <w:numId w:val="28"/>
              </w:numPr>
              <w:shd w:val="clear" w:color="auto" w:fill="F5F7FA"/>
              <w:spacing w:before="100" w:beforeAutospacing="1" w:after="120"/>
              <w:rPr>
                <w:rFonts w:ascii="Calibri" w:eastAsia="Times New Roman" w:hAnsi="Calibri" w:cs="Calibri"/>
              </w:rPr>
            </w:pPr>
            <w:r w:rsidRPr="00EF50F7">
              <w:rPr>
                <w:rFonts w:ascii="Calibri" w:hAnsi="Calibri" w:cs="Calibri"/>
              </w:rPr>
              <w:t>Keep all equipment clean and in a hygienic standard at all times</w:t>
            </w:r>
          </w:p>
          <w:p w14:paraId="488FC597" w14:textId="0AA4D836" w:rsidR="002732D0" w:rsidRPr="00AA3321" w:rsidRDefault="002732D0" w:rsidP="002015D1">
            <w:pPr>
              <w:numPr>
                <w:ilvl w:val="0"/>
                <w:numId w:val="28"/>
              </w:numPr>
              <w:shd w:val="clear" w:color="auto" w:fill="F5F7FA"/>
              <w:spacing w:before="100" w:beforeAutospacing="1" w:after="120"/>
              <w:rPr>
                <w:rFonts w:ascii="Calibri" w:eastAsia="Times New Roman" w:hAnsi="Calibri" w:cs="Calibri"/>
              </w:rPr>
            </w:pPr>
            <w:r w:rsidRPr="00AA3321">
              <w:rPr>
                <w:rFonts w:ascii="Calibri" w:eastAsia="Times New Roman" w:hAnsi="Calibri" w:cs="Calibri"/>
              </w:rPr>
              <w:t xml:space="preserve">Hold </w:t>
            </w:r>
            <w:r w:rsidR="00D7788E" w:rsidRPr="00AA3321">
              <w:rPr>
                <w:rFonts w:ascii="Calibri" w:eastAsia="Times New Roman" w:hAnsi="Calibri" w:cs="Calibri"/>
              </w:rPr>
              <w:t>regular</w:t>
            </w:r>
            <w:r w:rsidRPr="00AA3321">
              <w:rPr>
                <w:rFonts w:ascii="Calibri" w:eastAsia="Times New Roman" w:hAnsi="Calibri" w:cs="Calibri"/>
              </w:rPr>
              <w:t xml:space="preserve"> team meetings </w:t>
            </w:r>
            <w:r w:rsidR="00EF50F7">
              <w:rPr>
                <w:rFonts w:ascii="Calibri" w:eastAsia="Times New Roman" w:hAnsi="Calibri" w:cs="Calibri"/>
              </w:rPr>
              <w:t xml:space="preserve">to </w:t>
            </w:r>
            <w:r w:rsidRPr="00AA3321">
              <w:rPr>
                <w:rFonts w:ascii="Calibri" w:eastAsia="Times New Roman" w:hAnsi="Calibri" w:cs="Calibri"/>
              </w:rPr>
              <w:t>ensuring policies and procedures are followed and requirements/expectations are fully communicated</w:t>
            </w:r>
          </w:p>
          <w:p w14:paraId="4E9C1B0E" w14:textId="1356848B" w:rsidR="002732D0" w:rsidRPr="00AA3321" w:rsidRDefault="00EF50F7" w:rsidP="002015D1">
            <w:pPr>
              <w:numPr>
                <w:ilvl w:val="0"/>
                <w:numId w:val="28"/>
              </w:numPr>
              <w:shd w:val="clear" w:color="auto" w:fill="F5F7FA"/>
              <w:spacing w:before="100" w:beforeAutospacing="1" w:after="120"/>
              <w:rPr>
                <w:rFonts w:ascii="Calibri" w:eastAsia="Times New Roman" w:hAnsi="Calibri" w:cs="Calibri"/>
              </w:rPr>
            </w:pPr>
            <w:r>
              <w:rPr>
                <w:rFonts w:ascii="Calibri" w:eastAsia="Times New Roman" w:hAnsi="Calibri" w:cs="Calibri"/>
              </w:rPr>
              <w:t xml:space="preserve">Overseeing </w:t>
            </w:r>
            <w:r w:rsidR="002732D0" w:rsidRPr="00AA3321">
              <w:rPr>
                <w:rFonts w:ascii="Calibri" w:eastAsia="Times New Roman" w:hAnsi="Calibri" w:cs="Calibri"/>
              </w:rPr>
              <w:t>cleaning and waste associated contractor</w:t>
            </w:r>
            <w:r w:rsidR="00D02D14" w:rsidRPr="00AA3321">
              <w:rPr>
                <w:rFonts w:ascii="Calibri" w:eastAsia="Times New Roman" w:hAnsi="Calibri" w:cs="Calibri"/>
              </w:rPr>
              <w:t>s</w:t>
            </w:r>
            <w:r w:rsidR="002732D0" w:rsidRPr="00AA3321">
              <w:rPr>
                <w:rFonts w:ascii="Calibri" w:eastAsia="Times New Roman" w:hAnsi="Calibri" w:cs="Calibri"/>
              </w:rPr>
              <w:t xml:space="preserve"> i.e. general waste and recycling, period dignity services etc</w:t>
            </w:r>
            <w:r w:rsidR="00D02D14" w:rsidRPr="00AA3321">
              <w:rPr>
                <w:rFonts w:ascii="Calibri" w:eastAsia="Times New Roman" w:hAnsi="Calibri" w:cs="Calibri"/>
              </w:rPr>
              <w:t>.</w:t>
            </w:r>
            <w:r w:rsidR="002732D0" w:rsidRPr="00AA3321">
              <w:rPr>
                <w:rFonts w:ascii="Calibri" w:eastAsia="Times New Roman" w:hAnsi="Calibri" w:cs="Calibri"/>
              </w:rPr>
              <w:t xml:space="preserve">   </w:t>
            </w:r>
          </w:p>
          <w:p w14:paraId="55C6C2D3" w14:textId="6C201CDB" w:rsidR="002732D0" w:rsidRDefault="00801EA7" w:rsidP="002015D1">
            <w:pPr>
              <w:numPr>
                <w:ilvl w:val="0"/>
                <w:numId w:val="28"/>
              </w:numPr>
              <w:shd w:val="clear" w:color="auto" w:fill="F5F7FA"/>
              <w:spacing w:before="100" w:beforeAutospacing="1" w:after="120"/>
              <w:rPr>
                <w:rFonts w:ascii="Calibri" w:eastAsia="Times New Roman" w:hAnsi="Calibri" w:cs="Calibri"/>
              </w:rPr>
            </w:pPr>
            <w:r w:rsidRPr="00AA3321">
              <w:rPr>
                <w:rFonts w:ascii="Calibri" w:eastAsia="Times New Roman" w:hAnsi="Calibri" w:cs="Calibri"/>
              </w:rPr>
              <w:t>D</w:t>
            </w:r>
            <w:r w:rsidR="002732D0" w:rsidRPr="00AA3321">
              <w:rPr>
                <w:rFonts w:ascii="Calibri" w:eastAsia="Times New Roman" w:hAnsi="Calibri" w:cs="Calibri"/>
              </w:rPr>
              <w:t>rive sustainability initiatives</w:t>
            </w:r>
            <w:r w:rsidR="00D02D14" w:rsidRPr="00AA3321">
              <w:rPr>
                <w:rFonts w:ascii="Calibri" w:eastAsia="Times New Roman" w:hAnsi="Calibri" w:cs="Calibri"/>
              </w:rPr>
              <w:t xml:space="preserve"> throughout the Bournemouth and Poole campuses</w:t>
            </w:r>
          </w:p>
          <w:p w14:paraId="3DF98269" w14:textId="77777777" w:rsidR="001479C9" w:rsidRPr="001479C9" w:rsidRDefault="001479C9" w:rsidP="001479C9">
            <w:pPr>
              <w:numPr>
                <w:ilvl w:val="0"/>
                <w:numId w:val="28"/>
              </w:numPr>
              <w:shd w:val="clear" w:color="auto" w:fill="F5F7FA"/>
              <w:spacing w:before="100" w:beforeAutospacing="1" w:after="120"/>
              <w:rPr>
                <w:rFonts w:ascii="Calibri" w:eastAsia="Times New Roman" w:hAnsi="Calibri" w:cs="Calibri"/>
              </w:rPr>
            </w:pPr>
            <w:r w:rsidRPr="001479C9">
              <w:rPr>
                <w:rFonts w:ascii="Calibri" w:eastAsia="Times New Roman" w:hAnsi="Calibri" w:cs="Calibri"/>
              </w:rPr>
              <w:t>Contribute to the wider Estates Management Team including Security, Catering &amp; Hospitality and Technical Services to ensure aligned solutions and give assistance as required</w:t>
            </w:r>
          </w:p>
          <w:p w14:paraId="00570B98" w14:textId="77777777" w:rsidR="002732D0" w:rsidRPr="00AA3321" w:rsidRDefault="002732D0" w:rsidP="002732D0">
            <w:pPr>
              <w:widowControl w:val="0"/>
              <w:tabs>
                <w:tab w:val="left" w:pos="501"/>
              </w:tabs>
              <w:autoSpaceDE w:val="0"/>
              <w:autoSpaceDN w:val="0"/>
              <w:ind w:right="404"/>
              <w:jc w:val="both"/>
              <w:rPr>
                <w:rFonts w:ascii="Calibri" w:hAnsi="Calibri" w:cs="Calibri"/>
              </w:rPr>
            </w:pPr>
            <w:r w:rsidRPr="00AA3321">
              <w:rPr>
                <w:rFonts w:ascii="Calibri" w:hAnsi="Calibri" w:cs="Calibri"/>
              </w:rPr>
              <w:br/>
              <w:t xml:space="preserve">*The post holder may be required to undertake other duties within the scope and grading of the post. </w:t>
            </w:r>
          </w:p>
          <w:p w14:paraId="68C1F04B" w14:textId="5A5169DC" w:rsidR="00436513" w:rsidRPr="00AA3321" w:rsidRDefault="00436513" w:rsidP="002732D0">
            <w:pPr>
              <w:widowControl w:val="0"/>
              <w:tabs>
                <w:tab w:val="left" w:pos="501"/>
              </w:tabs>
              <w:autoSpaceDE w:val="0"/>
              <w:autoSpaceDN w:val="0"/>
              <w:ind w:right="404"/>
              <w:jc w:val="both"/>
              <w:rPr>
                <w:rFonts w:ascii="Calibri" w:hAnsi="Calibri" w:cs="Calibri"/>
              </w:rPr>
            </w:pPr>
          </w:p>
        </w:tc>
      </w:tr>
      <w:tr w:rsidR="002732D0" w14:paraId="74C1D540" w14:textId="77777777" w:rsidTr="001479C9">
        <w:tc>
          <w:tcPr>
            <w:tcW w:w="10916" w:type="dxa"/>
            <w:shd w:val="clear" w:color="auto" w:fill="D9D9D9" w:themeFill="background1" w:themeFillShade="D9"/>
          </w:tcPr>
          <w:p w14:paraId="082B0094" w14:textId="77777777" w:rsidR="002732D0" w:rsidRPr="00D86A96" w:rsidRDefault="002732D0" w:rsidP="002732D0">
            <w:pPr>
              <w:jc w:val="both"/>
              <w:rPr>
                <w:rFonts w:ascii="Arial" w:hAnsi="Arial"/>
                <w:b/>
              </w:rPr>
            </w:pPr>
            <w:r w:rsidRPr="00C96520">
              <w:rPr>
                <w:b/>
                <w:sz w:val="24"/>
              </w:rPr>
              <w:lastRenderedPageBreak/>
              <w:t>Equal Opportunities</w:t>
            </w:r>
            <w:r w:rsidRPr="00D86A96">
              <w:rPr>
                <w:rFonts w:ascii="Arial" w:hAnsi="Arial"/>
                <w:b/>
              </w:rPr>
              <w:t xml:space="preserve"> </w:t>
            </w:r>
          </w:p>
        </w:tc>
      </w:tr>
      <w:tr w:rsidR="002732D0" w14:paraId="145CB11D" w14:textId="77777777" w:rsidTr="001479C9">
        <w:tc>
          <w:tcPr>
            <w:tcW w:w="10916" w:type="dxa"/>
          </w:tcPr>
          <w:p w14:paraId="4B1EEDE3" w14:textId="2ACCAF2D" w:rsidR="002732D0" w:rsidRPr="002732D0" w:rsidRDefault="00D7788E" w:rsidP="002732D0">
            <w:pPr>
              <w:rPr>
                <w:rFonts w:ascii="Calibri" w:hAnsi="Calibri" w:cs="Calibri"/>
                <w:b/>
                <w:color w:val="FF0000"/>
              </w:rPr>
            </w:pPr>
            <w:r>
              <w:rPr>
                <w:rFonts w:ascii="Calibri" w:hAnsi="Calibri" w:cs="Calibri"/>
              </w:rPr>
              <w:t>SEFM Ltd</w:t>
            </w:r>
            <w:r w:rsidR="002732D0" w:rsidRPr="002732D0">
              <w:rPr>
                <w:rFonts w:ascii="Calibri" w:hAnsi="Calibri" w:cs="Calibri"/>
              </w:rPr>
              <w:t xml:space="preserv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p>
          <w:p w14:paraId="7C98FE32" w14:textId="77777777" w:rsidR="002732D0" w:rsidRPr="00FE042C" w:rsidRDefault="002732D0" w:rsidP="002732D0">
            <w:pPr>
              <w:rPr>
                <w:rFonts w:ascii="Arial" w:hAnsi="Arial"/>
                <w:b/>
                <w:color w:val="FF0000"/>
              </w:rPr>
            </w:pPr>
          </w:p>
        </w:tc>
      </w:tr>
      <w:tr w:rsidR="002732D0" w14:paraId="731B9284" w14:textId="77777777" w:rsidTr="001479C9">
        <w:tc>
          <w:tcPr>
            <w:tcW w:w="10916" w:type="dxa"/>
            <w:shd w:val="clear" w:color="auto" w:fill="D9D9D9" w:themeFill="background1" w:themeFillShade="D9"/>
          </w:tcPr>
          <w:p w14:paraId="43035D35" w14:textId="77777777" w:rsidR="002732D0" w:rsidRPr="00D86A96" w:rsidRDefault="002732D0" w:rsidP="002732D0">
            <w:pPr>
              <w:rPr>
                <w:rFonts w:ascii="Arial" w:hAnsi="Arial"/>
                <w:b/>
              </w:rPr>
            </w:pPr>
            <w:r w:rsidRPr="00D86A96">
              <w:rPr>
                <w:rFonts w:ascii="Arial" w:hAnsi="Arial"/>
                <w:b/>
              </w:rPr>
              <w:t>S</w:t>
            </w:r>
            <w:r w:rsidRPr="00C96520">
              <w:rPr>
                <w:b/>
                <w:sz w:val="24"/>
              </w:rPr>
              <w:t>afeguarding</w:t>
            </w:r>
          </w:p>
        </w:tc>
      </w:tr>
      <w:tr w:rsidR="002732D0" w14:paraId="772524EB" w14:textId="77777777" w:rsidTr="001479C9">
        <w:trPr>
          <w:trHeight w:val="907"/>
        </w:trPr>
        <w:tc>
          <w:tcPr>
            <w:tcW w:w="10916" w:type="dxa"/>
          </w:tcPr>
          <w:p w14:paraId="03D0D11C" w14:textId="77777777" w:rsidR="002732D0" w:rsidRDefault="002732D0" w:rsidP="002732D0">
            <w:pPr>
              <w:rPr>
                <w:rFonts w:ascii="Arial" w:hAnsi="Arial"/>
                <w:b/>
              </w:rPr>
            </w:pPr>
          </w:p>
          <w:p w14:paraId="2DAE5797" w14:textId="27E9BC55" w:rsidR="00B472A6" w:rsidRDefault="002732D0" w:rsidP="00B472A6">
            <w:pPr>
              <w:rPr>
                <w:rFonts w:ascii="Arial" w:hAnsi="Arial"/>
                <w:b/>
              </w:rPr>
            </w:pPr>
            <w:r>
              <w:t>SEFM Ltd</w:t>
            </w:r>
            <w:r w:rsidRPr="002732D0">
              <w:t xml:space="preserve"> is committed to safeguarding and promoting the welfare of children, young people and vulnerable adults and expects all staff to share this commitment. </w:t>
            </w:r>
          </w:p>
          <w:p w14:paraId="5203CEE6" w14:textId="709C0D12" w:rsidR="00B472A6" w:rsidRDefault="00B472A6" w:rsidP="00B472A6">
            <w:pPr>
              <w:rPr>
                <w:rFonts w:ascii="Arial" w:hAnsi="Arial"/>
                <w:b/>
              </w:rPr>
            </w:pPr>
          </w:p>
        </w:tc>
      </w:tr>
      <w:tr w:rsidR="002732D0" w14:paraId="765D65DB" w14:textId="77777777" w:rsidTr="001479C9">
        <w:tc>
          <w:tcPr>
            <w:tcW w:w="10916" w:type="dxa"/>
            <w:shd w:val="clear" w:color="auto" w:fill="D9D9D9" w:themeFill="background1" w:themeFillShade="D9"/>
          </w:tcPr>
          <w:p w14:paraId="670643A1" w14:textId="77777777" w:rsidR="002732D0" w:rsidRPr="00E54B30" w:rsidRDefault="002732D0" w:rsidP="002732D0">
            <w:pPr>
              <w:rPr>
                <w:rFonts w:ascii="Arial" w:hAnsi="Arial"/>
                <w:b/>
              </w:rPr>
            </w:pPr>
            <w:r w:rsidRPr="00C96520">
              <w:rPr>
                <w:b/>
                <w:sz w:val="24"/>
              </w:rPr>
              <w:t>Further Information</w:t>
            </w:r>
          </w:p>
        </w:tc>
      </w:tr>
      <w:tr w:rsidR="002732D0" w14:paraId="009CAC46" w14:textId="77777777" w:rsidTr="001479C9">
        <w:tc>
          <w:tcPr>
            <w:tcW w:w="10916" w:type="dxa"/>
          </w:tcPr>
          <w:p w14:paraId="781971C0" w14:textId="77777777" w:rsidR="002732D0" w:rsidRDefault="002732D0" w:rsidP="002732D0">
            <w:pPr>
              <w:ind w:firstLine="720"/>
              <w:rPr>
                <w:rFonts w:ascii="Arial" w:hAnsi="Arial"/>
                <w:b/>
              </w:rPr>
            </w:pPr>
          </w:p>
          <w:p w14:paraId="032DC1DF" w14:textId="5EBE382C" w:rsidR="002732D0" w:rsidRPr="00D7788E" w:rsidRDefault="002732D0" w:rsidP="002732D0">
            <w:r w:rsidRPr="00D7788E">
              <w:t>This Job Description and Person Specification are current as at</w:t>
            </w:r>
            <w:r w:rsidR="00B472A6">
              <w:t xml:space="preserve"> </w:t>
            </w:r>
            <w:r w:rsidR="00EF50F7">
              <w:t>March</w:t>
            </w:r>
            <w:r w:rsidR="00B472A6">
              <w:t xml:space="preserve"> 202</w:t>
            </w:r>
            <w:r w:rsidR="00EF50F7">
              <w:t>4</w:t>
            </w:r>
            <w:r w:rsidRPr="00D7788E">
              <w:rPr>
                <w:b/>
              </w:rPr>
              <w:t>.</w:t>
            </w:r>
            <w:r w:rsidRPr="00D7788E">
              <w:t xml:space="preserve"> In consultation with you it is liable to variation to reflect changes in the job. If you have any queries relating to your Job Description and/or Person Specification, please discuss with your Line Manager. </w:t>
            </w:r>
          </w:p>
          <w:p w14:paraId="0D7349E1" w14:textId="77777777" w:rsidR="002732D0" w:rsidRPr="00D7788E" w:rsidRDefault="002732D0" w:rsidP="002732D0"/>
          <w:p w14:paraId="1AE5E342" w14:textId="77777777" w:rsidR="002732D0" w:rsidRPr="00D7788E" w:rsidRDefault="002732D0" w:rsidP="002732D0">
            <w:r w:rsidRPr="00D7788E">
              <w:t>A copy of this Job Description and Person Specification is held with the People Team.</w:t>
            </w:r>
          </w:p>
          <w:p w14:paraId="004C0D08" w14:textId="77777777" w:rsidR="002732D0" w:rsidRDefault="002732D0" w:rsidP="002732D0">
            <w:pPr>
              <w:rPr>
                <w:rFonts w:ascii="Arial" w:hAnsi="Arial"/>
                <w:b/>
              </w:rPr>
            </w:pPr>
          </w:p>
        </w:tc>
      </w:tr>
    </w:tbl>
    <w:p w14:paraId="1589AE09" w14:textId="77777777" w:rsidR="00ED0F61" w:rsidRDefault="00ED0F61" w:rsidP="00ED0F61">
      <w:pPr>
        <w:ind w:left="-142"/>
        <w:rPr>
          <w:rFonts w:ascii="Arial" w:hAnsi="Arial" w:cs="Arial"/>
          <w:b/>
        </w:rPr>
      </w:pPr>
    </w:p>
    <w:p w14:paraId="5DE63E63" w14:textId="77777777" w:rsidR="00ED0F61" w:rsidRDefault="00ED0F61" w:rsidP="00ED0F61">
      <w:pPr>
        <w:rPr>
          <w:rFonts w:ascii="Arial" w:hAnsi="Arial" w:cs="Arial"/>
          <w:b/>
        </w:rPr>
      </w:pPr>
      <w:r>
        <w:rPr>
          <w:rFonts w:ascii="Arial" w:hAnsi="Arial" w:cs="Arial"/>
          <w:b/>
        </w:rPr>
        <w:br w:type="page"/>
      </w:r>
    </w:p>
    <w:p w14:paraId="64F43414" w14:textId="77777777" w:rsidR="00ED0F61" w:rsidRDefault="00ED0F61" w:rsidP="00ED0F61">
      <w:pPr>
        <w:ind w:left="-142"/>
        <w:rPr>
          <w:rFonts w:ascii="Arial" w:hAnsi="Arial" w:cs="Arial"/>
          <w:b/>
        </w:rPr>
      </w:pPr>
    </w:p>
    <w:p w14:paraId="077ED47C"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ersonnel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09C909DF"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27AA5E22" w14:textId="77777777" w:rsidR="00ED0F61" w:rsidRPr="00C96520" w:rsidRDefault="00ED0F61" w:rsidP="002D4F3B">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4DEA03F6" w14:textId="77777777" w:rsidR="00ED0F61" w:rsidRPr="00C96520" w:rsidRDefault="00ED0F61" w:rsidP="002D4F3B">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25A6C464" w14:textId="77777777" w:rsidR="00ED0F61" w:rsidRPr="00C96520" w:rsidRDefault="00ED0F61" w:rsidP="002D4F3B">
            <w:pPr>
              <w:jc w:val="center"/>
              <w:rPr>
                <w:b/>
                <w:sz w:val="24"/>
              </w:rPr>
            </w:pPr>
            <w:r w:rsidRPr="00C96520">
              <w:rPr>
                <w:b/>
                <w:sz w:val="24"/>
              </w:rPr>
              <w:t>Desirable</w:t>
            </w:r>
          </w:p>
        </w:tc>
      </w:tr>
      <w:tr w:rsidR="00FE042C" w14:paraId="18047F85" w14:textId="77777777" w:rsidTr="00532F7E">
        <w:trPr>
          <w:trHeight w:val="1033"/>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08C65D0" w14:textId="77777777" w:rsidR="00ED0F61" w:rsidRPr="00C96520" w:rsidRDefault="00ED0F61" w:rsidP="002D4F3B">
            <w:pPr>
              <w:rPr>
                <w:b/>
                <w:sz w:val="24"/>
              </w:rPr>
            </w:pPr>
          </w:p>
          <w:p w14:paraId="252AA013" w14:textId="77777777" w:rsidR="00ED0F61" w:rsidRPr="00C96520" w:rsidRDefault="00ED0F61" w:rsidP="002D4F3B">
            <w:pPr>
              <w:rPr>
                <w:b/>
                <w:sz w:val="24"/>
              </w:rPr>
            </w:pPr>
          </w:p>
          <w:p w14:paraId="444C2373" w14:textId="4C156417" w:rsidR="00ED0F61" w:rsidRPr="00C96520" w:rsidRDefault="00312597" w:rsidP="002D4F3B">
            <w:pPr>
              <w:rPr>
                <w:b/>
                <w:sz w:val="24"/>
              </w:rPr>
            </w:pPr>
            <w:r w:rsidRPr="00C96520">
              <w:rPr>
                <w:b/>
                <w:sz w:val="24"/>
              </w:rPr>
              <w:t>Qualifications</w:t>
            </w:r>
            <w:r w:rsidR="00044151" w:rsidRPr="00C96520">
              <w:rPr>
                <w:b/>
                <w:sz w:val="24"/>
              </w:rPr>
              <w:t>:</w:t>
            </w:r>
          </w:p>
          <w:p w14:paraId="37F8C3DA" w14:textId="77777777" w:rsidR="00ED0F61" w:rsidRPr="00C96520" w:rsidRDefault="00ED0F61" w:rsidP="002D4F3B">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6D71E7D8" w14:textId="77777777" w:rsidR="00DC6562" w:rsidRPr="00DC6562" w:rsidRDefault="00DC6562" w:rsidP="00DC6562">
            <w:pPr>
              <w:jc w:val="both"/>
              <w:rPr>
                <w:rFonts w:ascii="Calibri" w:hAnsi="Calibri" w:cs="Calibri"/>
              </w:rPr>
            </w:pPr>
          </w:p>
          <w:p w14:paraId="5D7E4A33" w14:textId="6C7093BE" w:rsidR="00ED0F61" w:rsidRPr="00DC6562" w:rsidRDefault="00B231D9" w:rsidP="00DC6562">
            <w:pPr>
              <w:jc w:val="both"/>
              <w:rPr>
                <w:rFonts w:ascii="Calibri" w:hAnsi="Calibri" w:cs="Calibri"/>
              </w:rPr>
            </w:pPr>
            <w:r>
              <w:rPr>
                <w:rFonts w:ascii="Calibri" w:hAnsi="Calibri" w:cs="Calibri"/>
              </w:rPr>
              <w:t xml:space="preserve">GCSE qualification </w:t>
            </w:r>
            <w:r w:rsidR="00044151" w:rsidRPr="00DC6562">
              <w:rPr>
                <w:rFonts w:ascii="Calibri" w:hAnsi="Calibri" w:cs="Calibri"/>
              </w:rPr>
              <w:t>(or equivalent)</w:t>
            </w:r>
          </w:p>
          <w:p w14:paraId="50F175B8" w14:textId="776BD1EB" w:rsidR="00044151" w:rsidRPr="000113C4" w:rsidRDefault="00044151" w:rsidP="00044151">
            <w:pPr>
              <w:rPr>
                <w:rFonts w:ascii="Calibri" w:hAnsi="Calibri" w:cs="Calibri"/>
              </w:rPr>
            </w:pPr>
          </w:p>
        </w:tc>
        <w:tc>
          <w:tcPr>
            <w:tcW w:w="4391" w:type="dxa"/>
            <w:tcBorders>
              <w:top w:val="single" w:sz="12" w:space="0" w:color="000000" w:themeColor="text1"/>
              <w:bottom w:val="single" w:sz="8" w:space="0" w:color="000000" w:themeColor="text1"/>
            </w:tcBorders>
          </w:tcPr>
          <w:p w14:paraId="143F8F20" w14:textId="77777777" w:rsidR="00DC6562" w:rsidRDefault="00DC6562" w:rsidP="00DC6562">
            <w:pPr>
              <w:pStyle w:val="TableParagraph"/>
              <w:tabs>
                <w:tab w:val="left" w:pos="823"/>
                <w:tab w:val="left" w:pos="824"/>
              </w:tabs>
              <w:spacing w:line="268" w:lineRule="exact"/>
              <w:ind w:left="0"/>
              <w:rPr>
                <w:rFonts w:ascii="Calibri" w:eastAsiaTheme="minorHAnsi" w:hAnsi="Calibri" w:cs="Calibri"/>
                <w:lang w:eastAsia="en-US" w:bidi="ar-SA"/>
              </w:rPr>
            </w:pPr>
          </w:p>
          <w:p w14:paraId="5A3E02F6" w14:textId="111CD073" w:rsidR="00DC6562" w:rsidRPr="000113C4" w:rsidRDefault="00DC6562" w:rsidP="00DC6562">
            <w:pPr>
              <w:pStyle w:val="TableParagraph"/>
              <w:tabs>
                <w:tab w:val="left" w:pos="823"/>
                <w:tab w:val="left" w:pos="824"/>
              </w:tabs>
              <w:spacing w:line="268" w:lineRule="exact"/>
              <w:ind w:left="0"/>
              <w:rPr>
                <w:rFonts w:ascii="Calibri" w:hAnsi="Calibri" w:cs="Calibri"/>
              </w:rPr>
            </w:pPr>
          </w:p>
        </w:tc>
      </w:tr>
      <w:tr w:rsidR="00FE042C" w14:paraId="3C172225"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F9CD739" w14:textId="77777777" w:rsidR="00ED0F61" w:rsidRPr="00C96520" w:rsidRDefault="00ED0F61" w:rsidP="002D4F3B">
            <w:pPr>
              <w:rPr>
                <w:b/>
                <w:sz w:val="24"/>
              </w:rPr>
            </w:pPr>
          </w:p>
          <w:p w14:paraId="30A1BD72" w14:textId="2ADBB5A4" w:rsidR="00ED0F61" w:rsidRPr="00C96520" w:rsidRDefault="00044151" w:rsidP="002D4F3B">
            <w:pPr>
              <w:rPr>
                <w:b/>
                <w:sz w:val="24"/>
              </w:rPr>
            </w:pPr>
            <w:r w:rsidRPr="00C96520">
              <w:rPr>
                <w:b/>
                <w:sz w:val="24"/>
              </w:rPr>
              <w:t xml:space="preserve">Post Specific Qualifications </w:t>
            </w:r>
          </w:p>
          <w:p w14:paraId="47ED9A33" w14:textId="77777777" w:rsidR="00ED0F61" w:rsidRPr="00C96520" w:rsidRDefault="00ED0F61" w:rsidP="002D4F3B">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C04E90D" w14:textId="425F6A36" w:rsidR="00F131B3" w:rsidRPr="00F131B3" w:rsidRDefault="00F131B3" w:rsidP="00F131B3">
            <w:pPr>
              <w:rPr>
                <w:rFonts w:ascii="Calibri" w:hAnsi="Calibri" w:cs="Calibri"/>
              </w:rPr>
            </w:pPr>
          </w:p>
          <w:p w14:paraId="424A858C" w14:textId="77777777" w:rsidR="00E726EE" w:rsidRPr="00E726EE" w:rsidRDefault="00E726EE" w:rsidP="00E726EE">
            <w:pPr>
              <w:widowControl w:val="0"/>
              <w:tabs>
                <w:tab w:val="left" w:pos="823"/>
                <w:tab w:val="left" w:pos="824"/>
              </w:tabs>
              <w:autoSpaceDE w:val="0"/>
              <w:autoSpaceDN w:val="0"/>
              <w:spacing w:line="268" w:lineRule="exact"/>
              <w:rPr>
                <w:rFonts w:ascii="Calibri" w:hAnsi="Calibri" w:cs="Calibri"/>
                <w:lang w:val="en-GB"/>
              </w:rPr>
            </w:pPr>
            <w:r w:rsidRPr="00E726EE">
              <w:rPr>
                <w:rFonts w:ascii="Calibri" w:hAnsi="Calibri" w:cs="Calibri"/>
                <w:lang w:val="en-GB"/>
              </w:rPr>
              <w:t xml:space="preserve">First Aid at Work (or willingness to attend the course). </w:t>
            </w:r>
          </w:p>
          <w:p w14:paraId="014183ED" w14:textId="4D799976" w:rsidR="00DC6562" w:rsidRPr="000113C4" w:rsidRDefault="00DC6562" w:rsidP="0067385F">
            <w:pPr>
              <w:pStyle w:val="TableParagraph"/>
              <w:tabs>
                <w:tab w:val="left" w:pos="823"/>
                <w:tab w:val="left" w:pos="824"/>
              </w:tabs>
              <w:spacing w:line="268" w:lineRule="exact"/>
              <w:ind w:left="0"/>
              <w:rPr>
                <w:rFonts w:ascii="Calibri" w:hAnsi="Calibri" w:cs="Calibri"/>
              </w:rPr>
            </w:pPr>
          </w:p>
        </w:tc>
        <w:tc>
          <w:tcPr>
            <w:tcW w:w="4391" w:type="dxa"/>
            <w:tcBorders>
              <w:top w:val="single" w:sz="8" w:space="0" w:color="000000" w:themeColor="text1"/>
              <w:bottom w:val="single" w:sz="8" w:space="0" w:color="000000" w:themeColor="text1"/>
            </w:tcBorders>
          </w:tcPr>
          <w:p w14:paraId="0C7A601A" w14:textId="77777777" w:rsidR="00DC6562" w:rsidRDefault="00F131B3" w:rsidP="00B231D9">
            <w:pPr>
              <w:pStyle w:val="TableParagraph"/>
              <w:numPr>
                <w:ilvl w:val="0"/>
                <w:numId w:val="30"/>
              </w:numPr>
              <w:tabs>
                <w:tab w:val="left" w:pos="823"/>
                <w:tab w:val="left" w:pos="824"/>
              </w:tabs>
              <w:spacing w:line="268" w:lineRule="exact"/>
              <w:rPr>
                <w:rFonts w:ascii="Calibri" w:eastAsiaTheme="minorHAnsi" w:hAnsi="Calibri" w:cs="Calibri"/>
                <w:lang w:eastAsia="en-US" w:bidi="ar-SA"/>
              </w:rPr>
            </w:pPr>
            <w:r>
              <w:rPr>
                <w:rFonts w:ascii="Calibri" w:eastAsiaTheme="minorHAnsi" w:hAnsi="Calibri" w:cs="Calibri"/>
                <w:lang w:eastAsia="en-US" w:bidi="ar-SA"/>
              </w:rPr>
              <w:t>First Aid at work</w:t>
            </w:r>
          </w:p>
          <w:p w14:paraId="496ED611" w14:textId="731259BE" w:rsidR="00B231D9" w:rsidRPr="00B231D9" w:rsidRDefault="00B231D9" w:rsidP="00B231D9">
            <w:pPr>
              <w:pStyle w:val="TableParagraph"/>
              <w:numPr>
                <w:ilvl w:val="0"/>
                <w:numId w:val="30"/>
              </w:numPr>
              <w:tabs>
                <w:tab w:val="left" w:pos="823"/>
                <w:tab w:val="left" w:pos="824"/>
              </w:tabs>
              <w:spacing w:line="268" w:lineRule="exact"/>
              <w:rPr>
                <w:rFonts w:ascii="Calibri" w:eastAsiaTheme="minorHAnsi" w:hAnsi="Calibri" w:cs="Calibri"/>
                <w:lang w:eastAsia="en-US" w:bidi="ar-SA"/>
              </w:rPr>
            </w:pPr>
            <w:r>
              <w:rPr>
                <w:rFonts w:ascii="Calibri" w:eastAsiaTheme="minorHAnsi" w:hAnsi="Calibri" w:cs="Calibri"/>
                <w:lang w:eastAsia="en-US" w:bidi="ar-SA"/>
              </w:rPr>
              <w:t xml:space="preserve">Cleaning industry </w:t>
            </w:r>
            <w:r w:rsidR="00C24D3F">
              <w:rPr>
                <w:rFonts w:ascii="Calibri" w:eastAsiaTheme="minorHAnsi" w:hAnsi="Calibri" w:cs="Calibri"/>
                <w:lang w:eastAsia="en-US" w:bidi="ar-SA"/>
              </w:rPr>
              <w:t>training</w:t>
            </w:r>
          </w:p>
        </w:tc>
      </w:tr>
      <w:tr w:rsidR="00044151" w14:paraId="7D840575"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E85ADD2"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496A3CF6"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341D38C3" w14:textId="272BB8B6" w:rsidR="00532F7E" w:rsidRPr="000113C4" w:rsidRDefault="00C24D3F" w:rsidP="00454E5A">
            <w:pPr>
              <w:pStyle w:val="TableParagraph"/>
              <w:tabs>
                <w:tab w:val="left" w:pos="827"/>
                <w:tab w:val="left" w:pos="828"/>
              </w:tabs>
              <w:ind w:left="0" w:right="380"/>
              <w:rPr>
                <w:rFonts w:ascii="Calibri" w:eastAsiaTheme="minorHAnsi" w:hAnsi="Calibri" w:cs="Calibri"/>
                <w:lang w:eastAsia="en-US" w:bidi="ar-SA"/>
              </w:rPr>
            </w:pPr>
            <w:r>
              <w:rPr>
                <w:rFonts w:ascii="Calibri" w:eastAsiaTheme="minorHAnsi" w:hAnsi="Calibri" w:cs="Calibri"/>
                <w:lang w:eastAsia="en-US" w:bidi="ar-SA"/>
              </w:rPr>
              <w:t>Work experience in a Supervisory role w</w:t>
            </w:r>
            <w:r w:rsidR="00B231D9">
              <w:rPr>
                <w:rFonts w:ascii="Calibri" w:eastAsiaTheme="minorHAnsi" w:hAnsi="Calibri" w:cs="Calibri"/>
                <w:lang w:eastAsia="en-US" w:bidi="ar-SA"/>
              </w:rPr>
              <w:t xml:space="preserve">ithin a </w:t>
            </w:r>
            <w:r w:rsidR="00532F7E" w:rsidRPr="000113C4">
              <w:rPr>
                <w:rFonts w:ascii="Calibri" w:eastAsiaTheme="minorHAnsi" w:hAnsi="Calibri" w:cs="Calibri"/>
                <w:lang w:eastAsia="en-US" w:bidi="ar-SA"/>
              </w:rPr>
              <w:t>Cleaning company</w:t>
            </w:r>
            <w:r w:rsidR="00B231D9">
              <w:rPr>
                <w:rFonts w:ascii="Calibri" w:eastAsiaTheme="minorHAnsi" w:hAnsi="Calibri" w:cs="Calibri"/>
                <w:lang w:eastAsia="en-US" w:bidi="ar-SA"/>
              </w:rPr>
              <w:t>.</w:t>
            </w:r>
          </w:p>
        </w:tc>
        <w:tc>
          <w:tcPr>
            <w:tcW w:w="4391" w:type="dxa"/>
            <w:tcBorders>
              <w:top w:val="single" w:sz="8" w:space="0" w:color="000000" w:themeColor="text1"/>
              <w:bottom w:val="single" w:sz="8" w:space="0" w:color="000000" w:themeColor="text1"/>
            </w:tcBorders>
          </w:tcPr>
          <w:p w14:paraId="60176B80" w14:textId="57164B5B" w:rsidR="00044151" w:rsidRPr="000113C4" w:rsidRDefault="00044151" w:rsidP="00044151">
            <w:pPr>
              <w:rPr>
                <w:rFonts w:ascii="Calibri" w:hAnsi="Calibri" w:cs="Calibri"/>
              </w:rPr>
            </w:pPr>
            <w:r w:rsidRPr="00454E5A">
              <w:rPr>
                <w:rFonts w:ascii="Calibri" w:hAnsi="Calibri" w:cs="Calibri"/>
              </w:rPr>
              <w:t xml:space="preserve">Work experience in </w:t>
            </w:r>
            <w:r w:rsidR="00F131B3">
              <w:rPr>
                <w:rFonts w:ascii="Calibri" w:hAnsi="Calibri" w:cs="Calibri"/>
              </w:rPr>
              <w:t xml:space="preserve">a supervisory role within </w:t>
            </w:r>
            <w:r w:rsidRPr="00454E5A">
              <w:rPr>
                <w:rFonts w:ascii="Calibri" w:hAnsi="Calibri" w:cs="Calibri"/>
              </w:rPr>
              <w:t>an</w:t>
            </w:r>
            <w:r w:rsidR="00454E5A" w:rsidRPr="00454E5A">
              <w:rPr>
                <w:rFonts w:ascii="Calibri" w:hAnsi="Calibri" w:cs="Calibri"/>
              </w:rPr>
              <w:t xml:space="preserve"> FE</w:t>
            </w:r>
            <w:r w:rsidR="00391678" w:rsidRPr="00454E5A">
              <w:rPr>
                <w:rFonts w:ascii="Calibri" w:hAnsi="Calibri" w:cs="Calibri"/>
              </w:rPr>
              <w:t xml:space="preserve"> </w:t>
            </w:r>
            <w:r w:rsidRPr="00454E5A">
              <w:rPr>
                <w:rFonts w:ascii="Calibri" w:hAnsi="Calibri" w:cs="Calibri"/>
              </w:rPr>
              <w:t xml:space="preserve">setting </w:t>
            </w:r>
            <w:r w:rsidR="00391678" w:rsidRPr="00454E5A">
              <w:rPr>
                <w:rFonts w:ascii="Calibri" w:hAnsi="Calibri" w:cs="Calibri"/>
              </w:rPr>
              <w:t>i.e.</w:t>
            </w:r>
            <w:r w:rsidRPr="00454E5A">
              <w:rPr>
                <w:rFonts w:ascii="Calibri" w:hAnsi="Calibri" w:cs="Calibri"/>
              </w:rPr>
              <w:t xml:space="preserve"> colleg</w:t>
            </w:r>
            <w:r w:rsidR="00FE042C" w:rsidRPr="00454E5A">
              <w:rPr>
                <w:rFonts w:ascii="Calibri" w:hAnsi="Calibri" w:cs="Calibri"/>
              </w:rPr>
              <w:t xml:space="preserve">e or </w:t>
            </w:r>
            <w:r w:rsidR="00483FC6" w:rsidRPr="00454E5A">
              <w:rPr>
                <w:rFonts w:ascii="Calibri" w:hAnsi="Calibri" w:cs="Calibri"/>
              </w:rPr>
              <w:t>school</w:t>
            </w:r>
            <w:r w:rsidR="00454E5A" w:rsidRPr="00454E5A">
              <w:rPr>
                <w:rFonts w:ascii="Calibri" w:hAnsi="Calibri" w:cs="Calibri"/>
              </w:rPr>
              <w:t>.</w:t>
            </w:r>
          </w:p>
        </w:tc>
      </w:tr>
      <w:tr w:rsidR="00483FC6" w14:paraId="0E4E50D7"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CD2524A" w14:textId="77777777" w:rsidR="00483FC6" w:rsidRPr="00C96520" w:rsidRDefault="00483FC6" w:rsidP="00483FC6">
            <w:pPr>
              <w:rPr>
                <w:b/>
                <w:sz w:val="24"/>
              </w:rPr>
            </w:pPr>
            <w:r w:rsidRPr="00C96520">
              <w:rPr>
                <w:b/>
                <w:sz w:val="24"/>
              </w:rPr>
              <w:t>Knowledge</w:t>
            </w:r>
          </w:p>
          <w:p w14:paraId="3BABB33B"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20A6010" w14:textId="77777777" w:rsidR="00483FC6" w:rsidRPr="000113C4" w:rsidRDefault="00483FC6" w:rsidP="00483FC6">
            <w:pPr>
              <w:pStyle w:val="TableParagraph"/>
              <w:tabs>
                <w:tab w:val="left" w:pos="827"/>
                <w:tab w:val="left" w:pos="828"/>
              </w:tabs>
              <w:ind w:left="0" w:right="380"/>
              <w:rPr>
                <w:rFonts w:ascii="Calibri" w:eastAsiaTheme="minorHAnsi" w:hAnsi="Calibri" w:cs="Calibri"/>
                <w:lang w:eastAsia="en-US" w:bidi="ar-SA"/>
              </w:rPr>
            </w:pPr>
          </w:p>
          <w:p w14:paraId="0AB548CF" w14:textId="79586EFE" w:rsidR="000E0D7B" w:rsidRPr="00C24D3F" w:rsidRDefault="00532F7E" w:rsidP="00391678">
            <w:pPr>
              <w:pStyle w:val="ListParagraph"/>
              <w:numPr>
                <w:ilvl w:val="0"/>
                <w:numId w:val="29"/>
              </w:numPr>
              <w:rPr>
                <w:rFonts w:ascii="Calibri" w:hAnsi="Calibri" w:cs="Calibri"/>
                <w:b/>
              </w:rPr>
            </w:pPr>
            <w:r w:rsidRPr="000113C4">
              <w:rPr>
                <w:rFonts w:ascii="Calibri" w:eastAsia="Calibri" w:hAnsi="Calibri" w:cs="Calibri"/>
              </w:rPr>
              <w:t>Health and Safety</w:t>
            </w:r>
          </w:p>
          <w:p w14:paraId="3F22BA03" w14:textId="448532BA" w:rsidR="00C24D3F" w:rsidRPr="00C24D3F" w:rsidRDefault="00C24D3F" w:rsidP="00391678">
            <w:pPr>
              <w:pStyle w:val="ListParagraph"/>
              <w:numPr>
                <w:ilvl w:val="0"/>
                <w:numId w:val="29"/>
              </w:numPr>
              <w:rPr>
                <w:rFonts w:ascii="Calibri" w:hAnsi="Calibri" w:cs="Calibri"/>
              </w:rPr>
            </w:pPr>
            <w:r w:rsidRPr="00C24D3F">
              <w:rPr>
                <w:rFonts w:ascii="Calibri" w:hAnsi="Calibri" w:cs="Calibri"/>
              </w:rPr>
              <w:t xml:space="preserve">Staff scheduling </w:t>
            </w:r>
          </w:p>
          <w:p w14:paraId="44F7DFBD" w14:textId="26649366" w:rsidR="00C24D3F" w:rsidRPr="00C24D3F" w:rsidRDefault="00C24D3F" w:rsidP="00391678">
            <w:pPr>
              <w:pStyle w:val="ListParagraph"/>
              <w:numPr>
                <w:ilvl w:val="0"/>
                <w:numId w:val="29"/>
              </w:numPr>
              <w:rPr>
                <w:rFonts w:ascii="Calibri" w:hAnsi="Calibri" w:cs="Calibri"/>
              </w:rPr>
            </w:pPr>
            <w:r w:rsidRPr="00C24D3F">
              <w:rPr>
                <w:rFonts w:ascii="Calibri" w:hAnsi="Calibri" w:cs="Calibri"/>
              </w:rPr>
              <w:t>Machine operating</w:t>
            </w:r>
          </w:p>
          <w:p w14:paraId="21C42BBC" w14:textId="7887D33D" w:rsidR="000E0D7B" w:rsidRPr="00C24D3F" w:rsidRDefault="00C24D3F" w:rsidP="00532F7E">
            <w:pPr>
              <w:pStyle w:val="ListParagraph"/>
              <w:numPr>
                <w:ilvl w:val="0"/>
                <w:numId w:val="29"/>
              </w:numPr>
              <w:rPr>
                <w:rFonts w:ascii="Calibri" w:hAnsi="Calibri" w:cs="Calibri"/>
              </w:rPr>
            </w:pPr>
            <w:r>
              <w:rPr>
                <w:rFonts w:ascii="Calibri" w:hAnsi="Calibri" w:cs="Calibri"/>
              </w:rPr>
              <w:t xml:space="preserve">Cleaning equipment and </w:t>
            </w:r>
            <w:r w:rsidR="00FD27D4">
              <w:rPr>
                <w:rFonts w:ascii="Calibri" w:hAnsi="Calibri" w:cs="Calibri"/>
              </w:rPr>
              <w:t xml:space="preserve">chemical </w:t>
            </w:r>
            <w:r>
              <w:rPr>
                <w:rFonts w:ascii="Calibri" w:hAnsi="Calibri" w:cs="Calibri"/>
              </w:rPr>
              <w:t>applications</w:t>
            </w:r>
          </w:p>
          <w:p w14:paraId="0E32A24D" w14:textId="039D9DB6" w:rsidR="00391678" w:rsidRDefault="00391678" w:rsidP="00C24D3F">
            <w:pPr>
              <w:pStyle w:val="ListParagraph"/>
              <w:ind w:left="360"/>
              <w:rPr>
                <w:rFonts w:ascii="Calibri" w:hAnsi="Calibri" w:cs="Calibri"/>
              </w:rPr>
            </w:pPr>
          </w:p>
          <w:p w14:paraId="0BDD3A79" w14:textId="77777777" w:rsidR="00F131B3" w:rsidRPr="00454E5A" w:rsidRDefault="00F131B3" w:rsidP="00F131B3">
            <w:pPr>
              <w:pStyle w:val="ListParagraph"/>
              <w:ind w:left="360"/>
              <w:rPr>
                <w:rFonts w:ascii="Calibri" w:hAnsi="Calibri" w:cs="Calibri"/>
              </w:rPr>
            </w:pPr>
          </w:p>
          <w:p w14:paraId="64740DD5" w14:textId="77777777" w:rsidR="00A22195" w:rsidRPr="000113C4" w:rsidRDefault="00A22195" w:rsidP="00483FC6">
            <w:pPr>
              <w:pStyle w:val="TableParagraph"/>
              <w:tabs>
                <w:tab w:val="left" w:pos="827"/>
                <w:tab w:val="left" w:pos="828"/>
              </w:tabs>
              <w:ind w:left="0" w:right="380"/>
              <w:rPr>
                <w:rFonts w:ascii="Calibri" w:eastAsiaTheme="minorHAnsi" w:hAnsi="Calibri" w:cs="Calibri"/>
                <w:lang w:eastAsia="en-US" w:bidi="ar-SA"/>
              </w:rPr>
            </w:pPr>
          </w:p>
          <w:p w14:paraId="53438BB4" w14:textId="77777777" w:rsidR="00A22195" w:rsidRPr="000113C4" w:rsidRDefault="00A22195" w:rsidP="00483FC6">
            <w:pPr>
              <w:pStyle w:val="TableParagraph"/>
              <w:tabs>
                <w:tab w:val="left" w:pos="827"/>
                <w:tab w:val="left" w:pos="828"/>
              </w:tabs>
              <w:ind w:left="0" w:right="380"/>
              <w:rPr>
                <w:rFonts w:ascii="Calibri" w:eastAsiaTheme="minorHAnsi" w:hAnsi="Calibri" w:cs="Calibri"/>
                <w:lang w:eastAsia="en-US" w:bidi="ar-SA"/>
              </w:rPr>
            </w:pPr>
          </w:p>
        </w:tc>
        <w:tc>
          <w:tcPr>
            <w:tcW w:w="4391" w:type="dxa"/>
            <w:tcBorders>
              <w:top w:val="single" w:sz="8" w:space="0" w:color="000000" w:themeColor="text1"/>
              <w:bottom w:val="single" w:sz="8" w:space="0" w:color="000000" w:themeColor="text1"/>
            </w:tcBorders>
          </w:tcPr>
          <w:p w14:paraId="058A2F34" w14:textId="77777777" w:rsidR="00391678" w:rsidRDefault="00391678" w:rsidP="00483FC6">
            <w:pPr>
              <w:rPr>
                <w:rFonts w:ascii="Calibri" w:hAnsi="Calibri" w:cs="Calibri"/>
                <w:color w:val="FF0000"/>
              </w:rPr>
            </w:pPr>
          </w:p>
          <w:p w14:paraId="374A009F" w14:textId="33EEDD0F" w:rsidR="00391678" w:rsidRPr="00454E5A" w:rsidRDefault="00391678" w:rsidP="00391678">
            <w:pPr>
              <w:pStyle w:val="ListParagraph"/>
              <w:numPr>
                <w:ilvl w:val="0"/>
                <w:numId w:val="29"/>
              </w:numPr>
              <w:rPr>
                <w:rFonts w:ascii="Calibri" w:hAnsi="Calibri" w:cs="Calibri"/>
              </w:rPr>
            </w:pPr>
            <w:r w:rsidRPr="00454E5A">
              <w:rPr>
                <w:rFonts w:ascii="Calibri" w:hAnsi="Calibri" w:cs="Calibri"/>
              </w:rPr>
              <w:t>Understanding of KCSIE and safeguarding children and vulnerable adults</w:t>
            </w:r>
          </w:p>
          <w:p w14:paraId="6DA356F9" w14:textId="7198AFFE" w:rsidR="00391678" w:rsidRPr="00454E5A" w:rsidRDefault="00391678" w:rsidP="00391678">
            <w:pPr>
              <w:pStyle w:val="ListParagraph"/>
              <w:numPr>
                <w:ilvl w:val="0"/>
                <w:numId w:val="29"/>
              </w:numPr>
              <w:rPr>
                <w:rFonts w:ascii="Calibri" w:hAnsi="Calibri" w:cs="Calibri"/>
              </w:rPr>
            </w:pPr>
            <w:r w:rsidRPr="00454E5A">
              <w:rPr>
                <w:rFonts w:ascii="Calibri" w:hAnsi="Calibri" w:cs="Calibri"/>
              </w:rPr>
              <w:t>Experience with job/task scheduling software</w:t>
            </w:r>
          </w:p>
          <w:p w14:paraId="2AEAD732" w14:textId="7A367508" w:rsidR="00532F7E" w:rsidRPr="000113C4" w:rsidRDefault="00532F7E" w:rsidP="00532F7E">
            <w:pPr>
              <w:rPr>
                <w:rFonts w:ascii="Calibri" w:hAnsi="Calibri" w:cs="Calibri"/>
              </w:rPr>
            </w:pPr>
          </w:p>
        </w:tc>
      </w:tr>
      <w:tr w:rsidR="00E726EE" w14:paraId="292B8B5F" w14:textId="77777777" w:rsidTr="00E726EE">
        <w:trPr>
          <w:trHeight w:val="3317"/>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D7FFA01" w14:textId="77777777" w:rsidR="00E726EE" w:rsidRPr="00C96520" w:rsidRDefault="00E726EE" w:rsidP="00E726EE">
            <w:pPr>
              <w:rPr>
                <w:b/>
                <w:sz w:val="24"/>
              </w:rPr>
            </w:pPr>
          </w:p>
          <w:p w14:paraId="61A6F784" w14:textId="77777777" w:rsidR="00E726EE" w:rsidRPr="00C96520" w:rsidRDefault="00E726EE" w:rsidP="00E726EE">
            <w:pPr>
              <w:rPr>
                <w:b/>
                <w:sz w:val="24"/>
              </w:rPr>
            </w:pPr>
          </w:p>
          <w:p w14:paraId="5D72663B" w14:textId="77777777" w:rsidR="00E726EE" w:rsidRPr="00C96520" w:rsidRDefault="00E726EE" w:rsidP="00E726EE">
            <w:pPr>
              <w:rPr>
                <w:b/>
                <w:sz w:val="24"/>
              </w:rPr>
            </w:pPr>
          </w:p>
          <w:p w14:paraId="08C8D920" w14:textId="77777777" w:rsidR="00E726EE" w:rsidRPr="00C96520" w:rsidRDefault="00E726EE" w:rsidP="00E726EE">
            <w:pPr>
              <w:rPr>
                <w:b/>
                <w:sz w:val="24"/>
              </w:rPr>
            </w:pPr>
            <w:r w:rsidRPr="00C96520">
              <w:rPr>
                <w:b/>
                <w:sz w:val="24"/>
              </w:rPr>
              <w:t xml:space="preserve">Skills </w:t>
            </w:r>
          </w:p>
          <w:p w14:paraId="1C3E657D" w14:textId="77777777" w:rsidR="00E726EE" w:rsidRPr="00C96520" w:rsidRDefault="00E726EE" w:rsidP="00E726EE">
            <w:pPr>
              <w:rPr>
                <w:b/>
                <w:sz w:val="24"/>
              </w:rPr>
            </w:pPr>
          </w:p>
          <w:p w14:paraId="20C81D1E" w14:textId="77777777" w:rsidR="00E726EE" w:rsidRPr="00C96520" w:rsidRDefault="00E726EE" w:rsidP="00E726EE">
            <w:pPr>
              <w:rPr>
                <w:b/>
                <w:sz w:val="24"/>
              </w:rPr>
            </w:pPr>
          </w:p>
          <w:p w14:paraId="3811BDEC" w14:textId="77777777" w:rsidR="00E726EE" w:rsidRPr="00C96520" w:rsidRDefault="00E726EE" w:rsidP="00E726EE">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596378F" w14:textId="77777777" w:rsidR="00E726EE" w:rsidRPr="001E7663" w:rsidRDefault="00E726EE" w:rsidP="00E726EE">
            <w:pPr>
              <w:pStyle w:val="ListParagraph"/>
              <w:numPr>
                <w:ilvl w:val="0"/>
                <w:numId w:val="30"/>
              </w:numPr>
              <w:rPr>
                <w:rFonts w:ascii="Calibri" w:hAnsi="Calibri" w:cs="Calibri"/>
                <w:color w:val="000000" w:themeColor="text1"/>
              </w:rPr>
            </w:pPr>
            <w:r w:rsidRPr="00DC2290">
              <w:rPr>
                <w:rFonts w:ascii="Calibri" w:hAnsi="Calibri" w:cs="Calibri"/>
                <w:color w:val="000000" w:themeColor="text1"/>
              </w:rPr>
              <w:t>Ability to work independently and as part of a team</w:t>
            </w:r>
          </w:p>
          <w:p w14:paraId="7EDE5631" w14:textId="77777777" w:rsidR="00E726EE" w:rsidRPr="00DC2290" w:rsidRDefault="00E726EE" w:rsidP="00E726EE">
            <w:pPr>
              <w:pStyle w:val="ListParagraph"/>
              <w:numPr>
                <w:ilvl w:val="0"/>
                <w:numId w:val="30"/>
              </w:numPr>
              <w:rPr>
                <w:rFonts w:ascii="Calibri" w:hAnsi="Calibri" w:cs="Calibri"/>
              </w:rPr>
            </w:pPr>
            <w:r w:rsidRPr="00454E5A">
              <w:rPr>
                <w:rFonts w:ascii="Calibri" w:hAnsi="Calibri" w:cs="Calibri"/>
              </w:rPr>
              <w:t>Competent in Microsoft Office applications</w:t>
            </w:r>
            <w:r>
              <w:rPr>
                <w:rFonts w:ascii="Calibri" w:hAnsi="Calibri" w:cs="Calibri"/>
              </w:rPr>
              <w:t xml:space="preserve">, Outlook, Word &amp; Excel </w:t>
            </w:r>
          </w:p>
          <w:p w14:paraId="329D8F8F" w14:textId="77777777" w:rsidR="00E726EE" w:rsidRPr="00DC2290" w:rsidRDefault="00E726EE" w:rsidP="00E726EE">
            <w:pPr>
              <w:pStyle w:val="ListParagraph"/>
              <w:numPr>
                <w:ilvl w:val="0"/>
                <w:numId w:val="30"/>
              </w:numPr>
              <w:rPr>
                <w:rFonts w:ascii="Calibri" w:hAnsi="Calibri" w:cs="Calibri"/>
                <w:color w:val="000000" w:themeColor="text1"/>
              </w:rPr>
            </w:pPr>
            <w:r w:rsidRPr="00454E5A">
              <w:rPr>
                <w:rFonts w:ascii="Calibri" w:hAnsi="Calibri" w:cs="Calibri"/>
                <w:color w:val="000000" w:themeColor="text1"/>
              </w:rPr>
              <w:t>Effective one to one and group communication skills</w:t>
            </w:r>
            <w:r>
              <w:rPr>
                <w:rFonts w:ascii="Calibri" w:hAnsi="Calibri" w:cs="Calibri"/>
                <w:color w:val="000000" w:themeColor="text1"/>
              </w:rPr>
              <w:t xml:space="preserve">, both written and verbal </w:t>
            </w:r>
          </w:p>
          <w:p w14:paraId="6199413B" w14:textId="77777777" w:rsidR="00E726EE" w:rsidRPr="00DC2290" w:rsidRDefault="00E726EE" w:rsidP="00E726EE">
            <w:pPr>
              <w:pStyle w:val="ListParagraph"/>
              <w:numPr>
                <w:ilvl w:val="0"/>
                <w:numId w:val="30"/>
              </w:numPr>
              <w:rPr>
                <w:rFonts w:ascii="Calibri" w:hAnsi="Calibri" w:cs="Calibri"/>
                <w:color w:val="000000" w:themeColor="text1"/>
              </w:rPr>
            </w:pPr>
            <w:r w:rsidRPr="00454E5A">
              <w:rPr>
                <w:rFonts w:ascii="Calibri" w:hAnsi="Calibri" w:cs="Calibri"/>
                <w:color w:val="000000" w:themeColor="text1"/>
              </w:rPr>
              <w:t>Able to motivate a team and be a team player</w:t>
            </w:r>
          </w:p>
          <w:p w14:paraId="4F685DEF" w14:textId="77777777" w:rsidR="00E726EE" w:rsidRDefault="00E726EE" w:rsidP="00E726EE">
            <w:pPr>
              <w:pStyle w:val="ListParagraph"/>
              <w:numPr>
                <w:ilvl w:val="0"/>
                <w:numId w:val="30"/>
              </w:numPr>
              <w:rPr>
                <w:rFonts w:ascii="Calibri" w:hAnsi="Calibri" w:cs="Calibri"/>
                <w:color w:val="000000" w:themeColor="text1"/>
              </w:rPr>
            </w:pPr>
            <w:r w:rsidRPr="00DC2290">
              <w:rPr>
                <w:rFonts w:ascii="Calibri" w:hAnsi="Calibri" w:cs="Calibri"/>
                <w:color w:val="000000" w:themeColor="text1"/>
              </w:rPr>
              <w:t>A proactive approach and an eye for detail</w:t>
            </w:r>
          </w:p>
          <w:p w14:paraId="1BAFDF27" w14:textId="71E86A12" w:rsidR="00E726EE" w:rsidRPr="000113C4" w:rsidRDefault="00E726EE" w:rsidP="00E726EE">
            <w:pPr>
              <w:pStyle w:val="TableParagraph"/>
              <w:numPr>
                <w:ilvl w:val="0"/>
                <w:numId w:val="30"/>
              </w:numPr>
              <w:tabs>
                <w:tab w:val="left" w:pos="827"/>
                <w:tab w:val="left" w:pos="828"/>
              </w:tabs>
              <w:ind w:right="380"/>
              <w:rPr>
                <w:rFonts w:ascii="Calibri" w:eastAsiaTheme="minorHAnsi" w:hAnsi="Calibri" w:cs="Calibri"/>
                <w:lang w:eastAsia="en-US" w:bidi="ar-SA"/>
              </w:rPr>
            </w:pPr>
            <w:r>
              <w:rPr>
                <w:rFonts w:ascii="Calibri" w:hAnsi="Calibri" w:cs="Calibri"/>
                <w:color w:val="000000" w:themeColor="text1"/>
              </w:rPr>
              <w:t>A sense of ownership and a ‘can do’ attitude</w:t>
            </w:r>
          </w:p>
        </w:tc>
        <w:tc>
          <w:tcPr>
            <w:tcW w:w="4391" w:type="dxa"/>
            <w:tcBorders>
              <w:top w:val="single" w:sz="8" w:space="0" w:color="000000" w:themeColor="text1"/>
              <w:bottom w:val="single" w:sz="8" w:space="0" w:color="000000" w:themeColor="text1"/>
            </w:tcBorders>
          </w:tcPr>
          <w:p w14:paraId="4C41240F" w14:textId="77777777" w:rsidR="00E726EE" w:rsidRDefault="00E726EE" w:rsidP="00E726EE">
            <w:pPr>
              <w:rPr>
                <w:rFonts w:ascii="Calibri" w:hAnsi="Calibri" w:cs="Calibri"/>
              </w:rPr>
            </w:pPr>
          </w:p>
          <w:p w14:paraId="45109B88" w14:textId="19FE4F9E" w:rsidR="00E726EE" w:rsidRPr="000113C4" w:rsidRDefault="00E726EE" w:rsidP="00E726EE">
            <w:pPr>
              <w:pStyle w:val="ListParagraph"/>
              <w:ind w:left="360"/>
              <w:rPr>
                <w:rFonts w:ascii="Calibri" w:hAnsi="Calibri" w:cs="Calibri"/>
              </w:rPr>
            </w:pPr>
          </w:p>
        </w:tc>
      </w:tr>
      <w:tr w:rsidR="00E726EE" w14:paraId="4699F74A"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68E829F" w14:textId="77777777" w:rsidR="00E726EE" w:rsidRPr="00C96520" w:rsidRDefault="00E726EE" w:rsidP="00E726EE">
            <w:pPr>
              <w:rPr>
                <w:b/>
                <w:sz w:val="24"/>
              </w:rPr>
            </w:pPr>
          </w:p>
          <w:p w14:paraId="2435CFB3" w14:textId="77777777" w:rsidR="00E726EE" w:rsidRPr="00C96520" w:rsidRDefault="00E726EE" w:rsidP="00E726EE">
            <w:pPr>
              <w:rPr>
                <w:b/>
                <w:sz w:val="24"/>
              </w:rPr>
            </w:pPr>
            <w:r w:rsidRPr="00C96520">
              <w:rPr>
                <w:b/>
                <w:sz w:val="24"/>
              </w:rPr>
              <w:t>Other Requirements</w:t>
            </w:r>
          </w:p>
          <w:p w14:paraId="744C23AA" w14:textId="77777777" w:rsidR="00E726EE" w:rsidRPr="00C96520" w:rsidRDefault="00E726EE" w:rsidP="00E726EE">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4FE1E049" w14:textId="683D96FC" w:rsidR="00E726EE" w:rsidRDefault="00E726EE" w:rsidP="00E726EE">
            <w:pPr>
              <w:pStyle w:val="ListParagraph"/>
              <w:shd w:val="clear" w:color="auto" w:fill="F5F7FA"/>
              <w:spacing w:after="173"/>
              <w:ind w:left="360"/>
              <w:rPr>
                <w:rFonts w:ascii="Calibri" w:eastAsia="Times New Roman" w:hAnsi="Calibri" w:cs="Calibri"/>
                <w:color w:val="000000" w:themeColor="text1"/>
              </w:rPr>
            </w:pPr>
          </w:p>
          <w:p w14:paraId="441311E1" w14:textId="67F15231" w:rsidR="00E726EE" w:rsidRDefault="00E726EE" w:rsidP="00E726EE">
            <w:pPr>
              <w:pStyle w:val="ListParagraph"/>
              <w:numPr>
                <w:ilvl w:val="0"/>
                <w:numId w:val="30"/>
              </w:numPr>
              <w:shd w:val="clear" w:color="auto" w:fill="F5F7FA"/>
              <w:spacing w:after="173"/>
              <w:rPr>
                <w:rFonts w:ascii="Calibri" w:eastAsia="Times New Roman" w:hAnsi="Calibri" w:cs="Calibri"/>
                <w:color w:val="000000" w:themeColor="text1"/>
              </w:rPr>
            </w:pPr>
            <w:r>
              <w:rPr>
                <w:rFonts w:ascii="Calibri" w:eastAsia="Times New Roman" w:hAnsi="Calibri" w:cs="Calibri"/>
                <w:color w:val="000000" w:themeColor="text1"/>
              </w:rPr>
              <w:t>Ability to be able to travel between sites</w:t>
            </w:r>
          </w:p>
          <w:p w14:paraId="2FEB1B69" w14:textId="2D842477" w:rsidR="00E726EE" w:rsidRPr="00454E5A" w:rsidRDefault="00E726EE" w:rsidP="00E726EE">
            <w:pPr>
              <w:pStyle w:val="ListParagraph"/>
              <w:numPr>
                <w:ilvl w:val="0"/>
                <w:numId w:val="30"/>
              </w:numPr>
              <w:shd w:val="clear" w:color="auto" w:fill="F5F7FA"/>
              <w:spacing w:after="173"/>
              <w:rPr>
                <w:rFonts w:ascii="Calibri" w:eastAsia="Times New Roman" w:hAnsi="Calibri" w:cs="Calibri"/>
                <w:color w:val="000000" w:themeColor="text1"/>
              </w:rPr>
            </w:pPr>
            <w:r>
              <w:rPr>
                <w:rFonts w:ascii="Calibri" w:eastAsia="Times New Roman" w:hAnsi="Calibri" w:cs="Calibri"/>
                <w:color w:val="000000" w:themeColor="text1"/>
              </w:rPr>
              <w:t>Able to work split shifts to cover Day and night shifts from time to time</w:t>
            </w:r>
          </w:p>
          <w:p w14:paraId="3073ABBE" w14:textId="7DF981B1" w:rsidR="00E726EE" w:rsidRPr="000113C4" w:rsidRDefault="00E726EE" w:rsidP="00E726EE">
            <w:pPr>
              <w:rPr>
                <w:rFonts w:ascii="Calibri" w:hAnsi="Calibri" w:cs="Calibri"/>
              </w:rPr>
            </w:pPr>
          </w:p>
          <w:p w14:paraId="280120ED" w14:textId="5B827E84" w:rsidR="00E726EE" w:rsidRPr="000113C4" w:rsidRDefault="00E726EE" w:rsidP="00E726EE">
            <w:pPr>
              <w:rPr>
                <w:rFonts w:ascii="Calibri" w:hAnsi="Calibri" w:cs="Calibri"/>
              </w:rPr>
            </w:pPr>
          </w:p>
        </w:tc>
        <w:tc>
          <w:tcPr>
            <w:tcW w:w="4391" w:type="dxa"/>
            <w:tcBorders>
              <w:top w:val="single" w:sz="8" w:space="0" w:color="000000" w:themeColor="text1"/>
              <w:bottom w:val="single" w:sz="12" w:space="0" w:color="000000" w:themeColor="text1"/>
            </w:tcBorders>
          </w:tcPr>
          <w:p w14:paraId="4E58FACA" w14:textId="0258A4E5" w:rsidR="00E726EE" w:rsidRPr="000113C4" w:rsidRDefault="00E726EE" w:rsidP="00E726EE">
            <w:pPr>
              <w:rPr>
                <w:rFonts w:ascii="Calibri" w:hAnsi="Calibri" w:cs="Calibri"/>
              </w:rPr>
            </w:pPr>
            <w:r w:rsidRPr="000113C4">
              <w:rPr>
                <w:rFonts w:ascii="Calibri" w:hAnsi="Calibri" w:cs="Calibri"/>
              </w:rPr>
              <w:t>Attendance at college events i.e. open evenings including outside of normal working hours</w:t>
            </w:r>
          </w:p>
        </w:tc>
      </w:tr>
    </w:tbl>
    <w:p w14:paraId="1BB0BEE8" w14:textId="77777777" w:rsidR="00057A8B" w:rsidRDefault="00057A8B" w:rsidP="00C37991"/>
    <w:sectPr w:rsidR="00057A8B" w:rsidSect="002D4F3B">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F311" w14:textId="77777777" w:rsidR="00161FA7" w:rsidRDefault="00161FA7" w:rsidP="00FB2EBA">
      <w:pPr>
        <w:spacing w:after="0" w:line="240" w:lineRule="auto"/>
      </w:pPr>
      <w:r>
        <w:separator/>
      </w:r>
    </w:p>
  </w:endnote>
  <w:endnote w:type="continuationSeparator" w:id="0">
    <w:p w14:paraId="4EAAA9BE" w14:textId="77777777" w:rsidR="00161FA7" w:rsidRDefault="00161FA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B808" w14:textId="548B726E" w:rsidR="002D4F3B" w:rsidRDefault="002D4F3B">
    <w:r>
      <w:rPr>
        <w:b/>
        <w:i/>
      </w:rPr>
      <w:t>Cleaning</w:t>
    </w:r>
    <w:r w:rsidR="00EF50F7">
      <w:rPr>
        <w:b/>
        <w:i/>
      </w:rPr>
      <w:t xml:space="preserve"> Supervisor </w:t>
    </w:r>
    <w:r>
      <w:rPr>
        <w:b/>
        <w:i/>
      </w:rPr>
      <w:t xml:space="preserve">       </w:t>
    </w:r>
    <w:r>
      <w:tab/>
    </w:r>
    <w:r>
      <w:tab/>
      <w:t xml:space="preserve"> Description &amp; Person Specification </w:t>
    </w:r>
    <w:r>
      <w:tab/>
    </w:r>
    <w:r>
      <w:tab/>
    </w:r>
    <w:r>
      <w:tab/>
    </w:r>
    <w: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1</w:t>
        </w:r>
        <w:r>
          <w:fldChar w:fldCharType="end"/>
        </w:r>
        <w:r>
          <w:t xml:space="preserve"> of </w:t>
        </w:r>
        <w:r w:rsidR="00161FA7">
          <w:fldChar w:fldCharType="begin"/>
        </w:r>
        <w:r w:rsidR="00161FA7">
          <w:instrText xml:space="preserve"> NUMPAGES  </w:instrText>
        </w:r>
        <w:r w:rsidR="00161FA7">
          <w:fldChar w:fldCharType="separate"/>
        </w:r>
        <w:r>
          <w:rPr>
            <w:noProof/>
          </w:rPr>
          <w:t>4</w:t>
        </w:r>
        <w:r w:rsidR="00161FA7">
          <w:rPr>
            <w:noProof/>
          </w:rPr>
          <w:fldChar w:fldCharType="end"/>
        </w:r>
      </w:sdtContent>
    </w:sdt>
  </w:p>
  <w:p w14:paraId="41CCC6B3" w14:textId="77777777" w:rsidR="002D4F3B" w:rsidRDefault="002D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75BF" w14:textId="77777777" w:rsidR="00161FA7" w:rsidRDefault="00161FA7" w:rsidP="00FB2EBA">
      <w:pPr>
        <w:spacing w:after="0" w:line="240" w:lineRule="auto"/>
      </w:pPr>
      <w:r>
        <w:separator/>
      </w:r>
    </w:p>
  </w:footnote>
  <w:footnote w:type="continuationSeparator" w:id="0">
    <w:p w14:paraId="72B06AA3" w14:textId="77777777" w:rsidR="00161FA7" w:rsidRDefault="00161FA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9A26" w14:textId="77777777" w:rsidR="00EF50F7" w:rsidRDefault="00EF50F7" w:rsidP="00EF50F7">
    <w:pPr>
      <w:pStyle w:val="Header"/>
      <w:tabs>
        <w:tab w:val="left" w:pos="360"/>
        <w:tab w:val="center" w:pos="5233"/>
      </w:tabs>
      <w:rPr>
        <w:noProof/>
        <w:lang w:eastAsia="en-GB"/>
      </w:rPr>
    </w:pPr>
    <w:r>
      <w:tab/>
    </w:r>
  </w:p>
  <w:p w14:paraId="534B5649" w14:textId="1F4D3A91" w:rsidR="002D4F3B" w:rsidRDefault="00EF50F7" w:rsidP="00EF50F7">
    <w:pPr>
      <w:pStyle w:val="Header"/>
      <w:tabs>
        <w:tab w:val="left" w:pos="360"/>
        <w:tab w:val="center" w:pos="5233"/>
      </w:tabs>
    </w:pPr>
    <w:r>
      <w:rPr>
        <w:noProof/>
        <w:lang w:eastAsia="en-GB"/>
      </w:rPr>
      <w:drawing>
        <wp:inline distT="0" distB="0" distL="0" distR="0" wp14:anchorId="49A91597" wp14:editId="1A1E8125">
          <wp:extent cx="1400175" cy="876300"/>
          <wp:effectExtent l="0" t="0" r="9525"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close-up of a logo&#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39256"/>
                  <a:stretch/>
                </pic:blipFill>
                <pic:spPr bwMode="auto">
                  <a:xfrm>
                    <a:off x="0" y="0"/>
                    <a:ext cx="1400175" cy="8763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2D4F3B">
      <w:rPr>
        <w:rFonts w:ascii="Verdana" w:hAnsi="Verdana"/>
        <w:noProof/>
        <w:color w:val="000000"/>
        <w:sz w:val="21"/>
        <w:szCs w:val="21"/>
        <w:lang w:eastAsia="en-GB"/>
      </w:rPr>
      <w:drawing>
        <wp:inline distT="0" distB="0" distL="0" distR="0" wp14:anchorId="3308FD25" wp14:editId="58394CAD">
          <wp:extent cx="1085850" cy="723900"/>
          <wp:effectExtent l="0" t="0" r="0" b="0"/>
          <wp:docPr id="1" name="Picture 1" descr="SEFM Logo -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M Logo - JPEG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A9F"/>
    <w:multiLevelType w:val="hybridMultilevel"/>
    <w:tmpl w:val="C2F26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2"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1"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6" w15:restartNumberingAfterBreak="0">
    <w:nsid w:val="484C556C"/>
    <w:multiLevelType w:val="multilevel"/>
    <w:tmpl w:val="0332E91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8"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1" w15:restartNumberingAfterBreak="0">
    <w:nsid w:val="57FA6B7C"/>
    <w:multiLevelType w:val="hybridMultilevel"/>
    <w:tmpl w:val="BB72BCD0"/>
    <w:lvl w:ilvl="0" w:tplc="265AAC4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5" w15:restartNumberingAfterBreak="0">
    <w:nsid w:val="68DF6FFE"/>
    <w:multiLevelType w:val="hybridMultilevel"/>
    <w:tmpl w:val="6FF45E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7"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9"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5"/>
  </w:num>
  <w:num w:numId="2">
    <w:abstractNumId w:val="23"/>
  </w:num>
  <w:num w:numId="3">
    <w:abstractNumId w:val="8"/>
  </w:num>
  <w:num w:numId="4">
    <w:abstractNumId w:val="28"/>
  </w:num>
  <w:num w:numId="5">
    <w:abstractNumId w:val="20"/>
  </w:num>
  <w:num w:numId="6">
    <w:abstractNumId w:val="19"/>
  </w:num>
  <w:num w:numId="7">
    <w:abstractNumId w:val="18"/>
  </w:num>
  <w:num w:numId="8">
    <w:abstractNumId w:val="27"/>
  </w:num>
  <w:num w:numId="9">
    <w:abstractNumId w:val="14"/>
  </w:num>
  <w:num w:numId="10">
    <w:abstractNumId w:val="13"/>
  </w:num>
  <w:num w:numId="11">
    <w:abstractNumId w:val="9"/>
  </w:num>
  <w:num w:numId="12">
    <w:abstractNumId w:val="12"/>
  </w:num>
  <w:num w:numId="13">
    <w:abstractNumId w:val="22"/>
  </w:num>
  <w:num w:numId="14">
    <w:abstractNumId w:val="6"/>
  </w:num>
  <w:num w:numId="15">
    <w:abstractNumId w:val="8"/>
  </w:num>
  <w:num w:numId="16">
    <w:abstractNumId w:val="17"/>
  </w:num>
  <w:num w:numId="17">
    <w:abstractNumId w:val="1"/>
  </w:num>
  <w:num w:numId="18">
    <w:abstractNumId w:val="7"/>
  </w:num>
  <w:num w:numId="19">
    <w:abstractNumId w:val="24"/>
  </w:num>
  <w:num w:numId="20">
    <w:abstractNumId w:val="10"/>
  </w:num>
  <w:num w:numId="21">
    <w:abstractNumId w:val="26"/>
  </w:num>
  <w:num w:numId="22">
    <w:abstractNumId w:val="15"/>
  </w:num>
  <w:num w:numId="23">
    <w:abstractNumId w:val="4"/>
  </w:num>
  <w:num w:numId="24">
    <w:abstractNumId w:val="3"/>
  </w:num>
  <w:num w:numId="25">
    <w:abstractNumId w:val="29"/>
  </w:num>
  <w:num w:numId="26">
    <w:abstractNumId w:val="11"/>
  </w:num>
  <w:num w:numId="27">
    <w:abstractNumId w:val="2"/>
  </w:num>
  <w:num w:numId="28">
    <w:abstractNumId w:val="16"/>
  </w:num>
  <w:num w:numId="29">
    <w:abstractNumId w:val="25"/>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113C4"/>
    <w:rsid w:val="00044151"/>
    <w:rsid w:val="00057A8B"/>
    <w:rsid w:val="00063B6D"/>
    <w:rsid w:val="000722B2"/>
    <w:rsid w:val="00085A38"/>
    <w:rsid w:val="000934A7"/>
    <w:rsid w:val="000C4F41"/>
    <w:rsid w:val="000E0D7B"/>
    <w:rsid w:val="0012453B"/>
    <w:rsid w:val="00127C7B"/>
    <w:rsid w:val="001479C9"/>
    <w:rsid w:val="00153DEC"/>
    <w:rsid w:val="00161FA7"/>
    <w:rsid w:val="001855CE"/>
    <w:rsid w:val="001B7B6F"/>
    <w:rsid w:val="001D12A6"/>
    <w:rsid w:val="001F4C3A"/>
    <w:rsid w:val="002015D1"/>
    <w:rsid w:val="0020275D"/>
    <w:rsid w:val="00204A5A"/>
    <w:rsid w:val="002732D0"/>
    <w:rsid w:val="00280239"/>
    <w:rsid w:val="002876E3"/>
    <w:rsid w:val="00294CF0"/>
    <w:rsid w:val="002B1BD7"/>
    <w:rsid w:val="002D39D8"/>
    <w:rsid w:val="002D4F3B"/>
    <w:rsid w:val="002F6E57"/>
    <w:rsid w:val="00312597"/>
    <w:rsid w:val="00322F11"/>
    <w:rsid w:val="00341652"/>
    <w:rsid w:val="00352824"/>
    <w:rsid w:val="00391678"/>
    <w:rsid w:val="003A374B"/>
    <w:rsid w:val="003A3867"/>
    <w:rsid w:val="003C399E"/>
    <w:rsid w:val="003F1B4D"/>
    <w:rsid w:val="003F6F55"/>
    <w:rsid w:val="00405978"/>
    <w:rsid w:val="004173DF"/>
    <w:rsid w:val="00436513"/>
    <w:rsid w:val="00454E5A"/>
    <w:rsid w:val="0047114F"/>
    <w:rsid w:val="00473090"/>
    <w:rsid w:val="00483FC6"/>
    <w:rsid w:val="004E6681"/>
    <w:rsid w:val="00514EDA"/>
    <w:rsid w:val="00532F7E"/>
    <w:rsid w:val="00540649"/>
    <w:rsid w:val="0055505E"/>
    <w:rsid w:val="005852C5"/>
    <w:rsid w:val="00594B8C"/>
    <w:rsid w:val="005F66C6"/>
    <w:rsid w:val="00652B2A"/>
    <w:rsid w:val="0066795B"/>
    <w:rsid w:val="0067385F"/>
    <w:rsid w:val="006B00E1"/>
    <w:rsid w:val="006C46CC"/>
    <w:rsid w:val="006F1F21"/>
    <w:rsid w:val="006F5B1D"/>
    <w:rsid w:val="007131B8"/>
    <w:rsid w:val="00733D87"/>
    <w:rsid w:val="00784176"/>
    <w:rsid w:val="00801EA7"/>
    <w:rsid w:val="00817A11"/>
    <w:rsid w:val="00853536"/>
    <w:rsid w:val="00862CC5"/>
    <w:rsid w:val="0088481C"/>
    <w:rsid w:val="008A5A79"/>
    <w:rsid w:val="008B6A08"/>
    <w:rsid w:val="008C4FA1"/>
    <w:rsid w:val="008F73F3"/>
    <w:rsid w:val="0091623B"/>
    <w:rsid w:val="00921F96"/>
    <w:rsid w:val="00937206"/>
    <w:rsid w:val="009567A9"/>
    <w:rsid w:val="009F6C19"/>
    <w:rsid w:val="00A07911"/>
    <w:rsid w:val="00A22195"/>
    <w:rsid w:val="00A35A0F"/>
    <w:rsid w:val="00A6449B"/>
    <w:rsid w:val="00A749C3"/>
    <w:rsid w:val="00A86530"/>
    <w:rsid w:val="00A92993"/>
    <w:rsid w:val="00AA1C28"/>
    <w:rsid w:val="00AA3321"/>
    <w:rsid w:val="00AC17AA"/>
    <w:rsid w:val="00B22DCC"/>
    <w:rsid w:val="00B231D9"/>
    <w:rsid w:val="00B46F0C"/>
    <w:rsid w:val="00B472A6"/>
    <w:rsid w:val="00B757AD"/>
    <w:rsid w:val="00C24D3F"/>
    <w:rsid w:val="00C37991"/>
    <w:rsid w:val="00C510F1"/>
    <w:rsid w:val="00C733B6"/>
    <w:rsid w:val="00C96520"/>
    <w:rsid w:val="00CD6C06"/>
    <w:rsid w:val="00D02D14"/>
    <w:rsid w:val="00D27F51"/>
    <w:rsid w:val="00D611F0"/>
    <w:rsid w:val="00D7788E"/>
    <w:rsid w:val="00D82DE6"/>
    <w:rsid w:val="00DC6562"/>
    <w:rsid w:val="00DE3457"/>
    <w:rsid w:val="00DF1D96"/>
    <w:rsid w:val="00E235C8"/>
    <w:rsid w:val="00E302F9"/>
    <w:rsid w:val="00E726EE"/>
    <w:rsid w:val="00E96EFC"/>
    <w:rsid w:val="00EA5A70"/>
    <w:rsid w:val="00ED0F61"/>
    <w:rsid w:val="00ED66A7"/>
    <w:rsid w:val="00EF50F7"/>
    <w:rsid w:val="00F131B3"/>
    <w:rsid w:val="00F325B0"/>
    <w:rsid w:val="00F3375D"/>
    <w:rsid w:val="00F338F9"/>
    <w:rsid w:val="00F644DB"/>
    <w:rsid w:val="00F732A4"/>
    <w:rsid w:val="00F9116B"/>
    <w:rsid w:val="00FB2EBA"/>
    <w:rsid w:val="00FD27D4"/>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AAFC"/>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80E6.B5D883F0" TargetMode="External"/><Relationship Id="rId1" Type="http://schemas.openxmlformats.org/officeDocument/2006/relationships/image" Target="media/image1.png"/><Relationship Id="rId4" Type="http://schemas.openxmlformats.org/officeDocument/2006/relationships/image" Target="cid:image002.jpg@01DA213B.7075D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B3EBF6D2EA348B07B1DB4161D0274" ma:contentTypeVersion="13" ma:contentTypeDescription="Create a new document." ma:contentTypeScope="" ma:versionID="69622db664aaef3d68e8ec735e11c44a">
  <xsd:schema xmlns:xsd="http://www.w3.org/2001/XMLSchema" xmlns:xs="http://www.w3.org/2001/XMLSchema" xmlns:p="http://schemas.microsoft.com/office/2006/metadata/properties" xmlns:ns3="fb6fbd41-6c31-4582-bf82-eed213438a1f" xmlns:ns4="afa8d41a-1bb8-49c5-a20b-e6a4ab0547d4" targetNamespace="http://schemas.microsoft.com/office/2006/metadata/properties" ma:root="true" ma:fieldsID="51d0986ebf69b505cf6e6c2ef6934ca7" ns3:_="" ns4:_="">
    <xsd:import namespace="fb6fbd41-6c31-4582-bf82-eed213438a1f"/>
    <xsd:import namespace="afa8d41a-1bb8-49c5-a20b-e6a4ab0547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bd41-6c31-4582-bf82-eed213438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8d41a-1bb8-49c5-a20b-e6a4ab054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74119-0F71-4AB2-A6C5-D052FCDC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bd41-6c31-4582-bf82-eed213438a1f"/>
    <ds:schemaRef ds:uri="afa8d41a-1bb8-49c5-a20b-e6a4ab054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F3A38-A2BB-4AD8-9C86-B8CCF53A4606}">
  <ds:schemaRefs>
    <ds:schemaRef ds:uri="http://schemas.microsoft.com/sharepoint/v3/contenttype/forms"/>
  </ds:schemaRefs>
</ds:datastoreItem>
</file>

<file path=customXml/itemProps3.xml><?xml version="1.0" encoding="utf-8"?>
<ds:datastoreItem xmlns:ds="http://schemas.openxmlformats.org/officeDocument/2006/customXml" ds:itemID="{7BE79957-DABD-4B14-AFD5-A3DDE8A55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Nick Rochester</cp:lastModifiedBy>
  <cp:revision>2</cp:revision>
  <cp:lastPrinted>2023-11-29T09:33:00Z</cp:lastPrinted>
  <dcterms:created xsi:type="dcterms:W3CDTF">2024-03-28T12:28:00Z</dcterms:created>
  <dcterms:modified xsi:type="dcterms:W3CDTF">2024-03-28T12:28:00Z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0x010100E72B3EBF6D2EA348B07B1DB4161D0274</vt:lpwstr>
  </property>
</Properties>
</file>